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13125.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245"/>
        <w:gridCol w:w="5880"/>
        <w:tblGridChange w:id="0">
          <w:tblGrid>
            <w:gridCol w:w="7245"/>
            <w:gridCol w:w="5880"/>
          </w:tblGrid>
        </w:tblGridChange>
      </w:tblGrid>
      <w:tr>
        <w:trPr>
          <w:cantSplit w:val="0"/>
          <w:trHeight w:val="705" w:hRule="atLeast"/>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2">
            <w:pPr>
              <w:spacing w:before="40" w:line="240" w:lineRule="auto"/>
              <w:rPr>
                <w:rFonts w:ascii="Calibri" w:cs="Calibri" w:eastAsia="Calibri" w:hAnsi="Calibri"/>
                <w:color w:val="2f2f2f"/>
                <w:sz w:val="24"/>
                <w:szCs w:val="24"/>
              </w:rPr>
            </w:pPr>
            <w:r w:rsidDel="00000000" w:rsidR="00000000" w:rsidRPr="00000000">
              <w:rPr>
                <w:rFonts w:ascii="Calibri" w:cs="Calibri" w:eastAsia="Calibri" w:hAnsi="Calibri"/>
                <w:color w:val="2f2f2f"/>
                <w:sz w:val="24"/>
                <w:szCs w:val="24"/>
                <w:rtl w:val="0"/>
              </w:rPr>
              <w:t xml:space="preserve">The </w:t>
            </w:r>
            <w:hyperlink r:id="rId7">
              <w:r w:rsidDel="00000000" w:rsidR="00000000" w:rsidRPr="00000000">
                <w:rPr>
                  <w:rFonts w:ascii="Calibri" w:cs="Calibri" w:eastAsia="Calibri" w:hAnsi="Calibri"/>
                  <w:color w:val="1155cc"/>
                  <w:sz w:val="24"/>
                  <w:szCs w:val="24"/>
                  <w:u w:val="single"/>
                  <w:rtl w:val="0"/>
                </w:rPr>
                <w:t xml:space="preserve">Implementation Support Practitioner Core Competencies</w:t>
              </w:r>
            </w:hyperlink>
            <w:r w:rsidDel="00000000" w:rsidR="00000000" w:rsidRPr="00000000">
              <w:rPr>
                <w:rFonts w:ascii="Calibri" w:cs="Calibri" w:eastAsia="Calibri" w:hAnsi="Calibri"/>
                <w:color w:val="2f2f2f"/>
                <w:sz w:val="24"/>
                <w:szCs w:val="24"/>
                <w:rtl w:val="0"/>
              </w:rPr>
              <w:t xml:space="preserve"> outlines the skills and competencies needed to build the capacity of practitioners and communities to effectively use interventions and evidence to improve outcomes.  Before completing this planning document make sure you also complete the </w:t>
            </w:r>
            <w:hyperlink r:id="rId8">
              <w:r w:rsidDel="00000000" w:rsidR="00000000" w:rsidRPr="00000000">
                <w:rPr>
                  <w:rFonts w:ascii="Calibri" w:cs="Calibri" w:eastAsia="Calibri" w:hAnsi="Calibri"/>
                  <w:color w:val="1155cc"/>
                  <w:sz w:val="24"/>
                  <w:szCs w:val="24"/>
                  <w:u w:val="single"/>
                  <w:rtl w:val="0"/>
                </w:rPr>
                <w:t xml:space="preserve">ISP Core Competency Self-Assessment.</w:t>
              </w:r>
            </w:hyperlink>
            <w:r w:rsidDel="00000000" w:rsidR="00000000" w:rsidRPr="00000000">
              <w:rPr>
                <w:rtl w:val="0"/>
              </w:rPr>
            </w:r>
          </w:p>
        </w:tc>
      </w:tr>
    </w:tbl>
    <w:p w:rsidR="00000000" w:rsidDel="00000000" w:rsidP="00000000" w:rsidRDefault="00000000" w:rsidRPr="00000000" w14:paraId="00000004">
      <w:pPr>
        <w:jc w:val="left"/>
        <w:rPr>
          <w:b w:val="1"/>
          <w:sz w:val="28"/>
          <w:szCs w:val="28"/>
        </w:rPr>
      </w:pPr>
      <w:r w:rsidDel="00000000" w:rsidR="00000000" w:rsidRPr="00000000">
        <w:rPr>
          <w:rtl w:val="0"/>
        </w:rPr>
      </w:r>
    </w:p>
    <w:p w:rsidR="00000000" w:rsidDel="00000000" w:rsidP="00000000" w:rsidRDefault="00000000" w:rsidRPr="00000000" w14:paraId="00000005">
      <w:pPr>
        <w:rPr>
          <w:b w:val="1"/>
          <w:color w:val="006186"/>
        </w:rPr>
      </w:pPr>
      <w:r w:rsidDel="00000000" w:rsidR="00000000" w:rsidRPr="00000000">
        <w:rPr>
          <w:b w:val="1"/>
          <w:color w:val="006186"/>
          <w:rtl w:val="0"/>
        </w:rPr>
        <w:t xml:space="preserve">Name:</w:t>
        <w:tab/>
        <w:tab/>
        <w:tab/>
        <w:tab/>
        <w:tab/>
        <w:t xml:space="preserve">Date:</w:t>
      </w:r>
    </w:p>
    <w:p w:rsidR="00000000" w:rsidDel="00000000" w:rsidP="00000000" w:rsidRDefault="00000000" w:rsidRPr="00000000" w14:paraId="00000006">
      <w:pPr>
        <w:rPr>
          <w:color w:val="006186"/>
        </w:rPr>
      </w:pPr>
      <w:r w:rsidDel="00000000" w:rsidR="00000000" w:rsidRPr="00000000">
        <w:rPr>
          <w:rtl w:val="0"/>
        </w:rPr>
      </w:r>
    </w:p>
    <w:p w:rsidR="00000000" w:rsidDel="00000000" w:rsidP="00000000" w:rsidRDefault="00000000" w:rsidRPr="00000000" w14:paraId="00000007">
      <w:pPr>
        <w:rPr>
          <w:b w:val="1"/>
          <w:color w:val="006186"/>
        </w:rPr>
      </w:pPr>
      <w:r w:rsidDel="00000000" w:rsidR="00000000" w:rsidRPr="00000000">
        <w:rPr>
          <w:b w:val="1"/>
          <w:color w:val="006186"/>
          <w:rtl w:val="0"/>
        </w:rPr>
        <w:t xml:space="preserve">Step 1:  Identify two (2) core competencies that you feel are a strength for you and two (2) that you feel are an area of growth.  What evidence or justification do you have based on this reflection?</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Strength:</w:t>
      </w:r>
    </w:p>
    <w:p w:rsidR="00000000" w:rsidDel="00000000" w:rsidP="00000000" w:rsidRDefault="00000000" w:rsidRPr="00000000" w14:paraId="0000000A">
      <w:pPr>
        <w:rPr/>
      </w:pPr>
      <w:r w:rsidDel="00000000" w:rsidR="00000000" w:rsidRPr="00000000">
        <w:rPr>
          <w:rtl w:val="0"/>
        </w:rPr>
        <w:t xml:space="preserve">1.</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2.</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What examples can you provide that demonstrate your strengths?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Growth:</w:t>
      </w:r>
    </w:p>
    <w:p w:rsidR="00000000" w:rsidDel="00000000" w:rsidP="00000000" w:rsidRDefault="00000000" w:rsidRPr="00000000" w14:paraId="00000011">
      <w:pPr>
        <w:rPr/>
      </w:pPr>
      <w:r w:rsidDel="00000000" w:rsidR="00000000" w:rsidRPr="00000000">
        <w:rPr>
          <w:rtl w:val="0"/>
        </w:rPr>
        <w:t xml:space="preserve">1.</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What examples can you provide that would indicate the identified areas for growth?</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b w:val="1"/>
          <w:color w:val="006186"/>
        </w:rPr>
      </w:pPr>
      <w:r w:rsidDel="00000000" w:rsidR="00000000" w:rsidRPr="00000000">
        <w:rPr>
          <w:b w:val="1"/>
          <w:color w:val="006186"/>
          <w:rtl w:val="0"/>
        </w:rPr>
        <w:t xml:space="preserve">Step 2: Define two SMART goals that you would like to set regarding your knowledge and use of the ISP Core Competencies based on your areas of needed growth.  (Specific, Measurable, Attainable, Relevant, Time-based)</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i w:val="1"/>
        </w:rPr>
      </w:pPr>
      <w:r w:rsidDel="00000000" w:rsidR="00000000" w:rsidRPr="00000000">
        <w:rPr>
          <w:i w:val="1"/>
          <w:rtl w:val="0"/>
        </w:rPr>
        <w:t xml:space="preserve">Goal 1: </w:t>
      </w:r>
    </w:p>
    <w:p w:rsidR="00000000" w:rsidDel="00000000" w:rsidP="00000000" w:rsidRDefault="00000000" w:rsidRPr="00000000" w14:paraId="0000001C">
      <w:pPr>
        <w:ind w:left="0" w:firstLine="0"/>
        <w:rPr>
          <w:i w:val="1"/>
        </w:rPr>
      </w:pPr>
      <w:r w:rsidDel="00000000" w:rsidR="00000000" w:rsidRPr="00000000">
        <w:rPr>
          <w:rtl w:val="0"/>
        </w:rPr>
      </w:r>
    </w:p>
    <w:p w:rsidR="00000000" w:rsidDel="00000000" w:rsidP="00000000" w:rsidRDefault="00000000" w:rsidRPr="00000000" w14:paraId="0000001D">
      <w:pPr>
        <w:ind w:left="0" w:firstLine="0"/>
        <w:rPr>
          <w:i w:val="1"/>
        </w:rPr>
      </w:pPr>
      <w:r w:rsidDel="00000000" w:rsidR="00000000" w:rsidRPr="00000000">
        <w:rPr>
          <w:rtl w:val="0"/>
        </w:rPr>
      </w:r>
    </w:p>
    <w:p w:rsidR="00000000" w:rsidDel="00000000" w:rsidP="00000000" w:rsidRDefault="00000000" w:rsidRPr="00000000" w14:paraId="0000001E">
      <w:pPr>
        <w:ind w:left="0" w:firstLine="0"/>
        <w:rPr>
          <w:i w:val="1"/>
        </w:rPr>
      </w:pPr>
      <w:r w:rsidDel="00000000" w:rsidR="00000000" w:rsidRPr="00000000">
        <w:rPr>
          <w:rtl w:val="0"/>
        </w:rPr>
      </w:r>
    </w:p>
    <w:p w:rsidR="00000000" w:rsidDel="00000000" w:rsidP="00000000" w:rsidRDefault="00000000" w:rsidRPr="00000000" w14:paraId="0000001F">
      <w:pPr>
        <w:ind w:left="0" w:firstLine="0"/>
        <w:rPr>
          <w:i w:val="1"/>
        </w:rPr>
      </w:pPr>
      <w:r w:rsidDel="00000000" w:rsidR="00000000" w:rsidRPr="00000000">
        <w:rPr>
          <w:i w:val="1"/>
          <w:rtl w:val="0"/>
        </w:rPr>
        <w:t xml:space="preserve">Goal 2:</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rtl w:val="0"/>
        </w:rPr>
      </w:r>
    </w:p>
    <w:p w:rsidR="00000000" w:rsidDel="00000000" w:rsidP="00000000" w:rsidRDefault="00000000" w:rsidRPr="00000000" w14:paraId="00000022">
      <w:pPr>
        <w:ind w:left="0" w:firstLine="0"/>
        <w:rPr>
          <w:b w:val="1"/>
          <w:color w:val="006186"/>
        </w:rPr>
      </w:pPr>
      <w:r w:rsidDel="00000000" w:rsidR="00000000" w:rsidRPr="00000000">
        <w:rPr>
          <w:b w:val="1"/>
          <w:color w:val="006186"/>
          <w:rtl w:val="0"/>
        </w:rPr>
        <w:t xml:space="preserve">Step 3: Complete the following reflection questions.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ind w:left="360" w:hanging="360"/>
        <w:rPr/>
      </w:pPr>
      <w:r w:rsidDel="00000000" w:rsidR="00000000" w:rsidRPr="00000000">
        <w:rPr>
          <w:rtl w:val="0"/>
        </w:rPr>
        <w:t xml:space="preserve">How might you share your strengths with your team?  In what ways is this addressed in your goals?</w:t>
      </w:r>
    </w:p>
    <w:p w:rsidR="00000000" w:rsidDel="00000000" w:rsidP="00000000" w:rsidRDefault="00000000" w:rsidRPr="00000000" w14:paraId="00000025">
      <w:pPr>
        <w:ind w:left="360" w:firstLine="0"/>
        <w:rPr/>
      </w:pPr>
      <w:r w:rsidDel="00000000" w:rsidR="00000000" w:rsidRPr="00000000">
        <w:rPr>
          <w:rtl w:val="0"/>
        </w:rPr>
      </w:r>
    </w:p>
    <w:p w:rsidR="00000000" w:rsidDel="00000000" w:rsidP="00000000" w:rsidRDefault="00000000" w:rsidRPr="00000000" w14:paraId="00000026">
      <w:pPr>
        <w:ind w:left="360" w:firstLine="0"/>
        <w:rPr/>
      </w:pPr>
      <w:r w:rsidDel="00000000" w:rsidR="00000000" w:rsidRPr="00000000">
        <w:rPr>
          <w:rtl w:val="0"/>
        </w:rPr>
      </w:r>
    </w:p>
    <w:p w:rsidR="00000000" w:rsidDel="00000000" w:rsidP="00000000" w:rsidRDefault="00000000" w:rsidRPr="00000000" w14:paraId="00000027">
      <w:pPr>
        <w:ind w:left="36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numPr>
          <w:ilvl w:val="0"/>
          <w:numId w:val="2"/>
        </w:numPr>
        <w:ind w:left="360" w:hanging="360"/>
        <w:rPr/>
      </w:pPr>
      <w:r w:rsidDel="00000000" w:rsidR="00000000" w:rsidRPr="00000000">
        <w:rPr>
          <w:rtl w:val="0"/>
        </w:rPr>
        <w:t xml:space="preserve">What supports do you need to improve upon your area of growth?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2"/>
        </w:numPr>
        <w:ind w:left="360" w:hanging="360"/>
        <w:rPr>
          <w:u w:val="none"/>
        </w:rPr>
      </w:pPr>
      <w:r w:rsidDel="00000000" w:rsidR="00000000" w:rsidRPr="00000000">
        <w:rPr>
          <w:rtl w:val="0"/>
        </w:rPr>
        <w:t xml:space="preserve">How can you leverage your strengths to make even greater progress in areas where growth is needed?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rPr>
          <w:b w:val="1"/>
          <w:color w:val="006186"/>
        </w:rPr>
      </w:pPr>
      <w:r w:rsidDel="00000000" w:rsidR="00000000" w:rsidRPr="00000000">
        <w:rPr>
          <w:b w:val="1"/>
          <w:color w:val="006186"/>
          <w:rtl w:val="0"/>
        </w:rPr>
        <w:t xml:space="preserve">Step 4:  Based on your reflections and goals, what are you going to:</w:t>
      </w:r>
    </w:p>
    <w:p w:rsidR="00000000" w:rsidDel="00000000" w:rsidP="00000000" w:rsidRDefault="00000000" w:rsidRPr="00000000" w14:paraId="00000034">
      <w:pPr>
        <w:rPr/>
      </w:pPr>
      <w:r w:rsidDel="00000000" w:rsidR="00000000" w:rsidRPr="00000000">
        <w:rPr>
          <w:rtl w:val="0"/>
        </w:rPr>
      </w:r>
    </w:p>
    <w:tbl>
      <w:tblPr>
        <w:tblStyle w:val="Table2"/>
        <w:tblW w:w="132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15"/>
        <w:gridCol w:w="6915"/>
        <w:tblGridChange w:id="0">
          <w:tblGrid>
            <w:gridCol w:w="6315"/>
            <w:gridCol w:w="6915"/>
          </w:tblGrid>
        </w:tblGridChange>
      </w:tblGrid>
      <w:tr>
        <w:trPr>
          <w:cantSplit w:val="0"/>
          <w:trHeight w:val="600" w:hRule="atLeast"/>
          <w:tblHeader w:val="0"/>
        </w:trPr>
        <w:tc>
          <w:tcPr>
            <w:shd w:fill="006186" w:val="clear"/>
          </w:tcPr>
          <w:p w:rsidR="00000000" w:rsidDel="00000000" w:rsidP="00000000" w:rsidRDefault="00000000" w:rsidRPr="00000000" w14:paraId="00000035">
            <w:pPr>
              <w:spacing w:line="276" w:lineRule="auto"/>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Start Doing </w:t>
            </w:r>
          </w:p>
        </w:tc>
        <w:tc>
          <w:tcPr>
            <w:shd w:fill="006186" w:val="clear"/>
          </w:tcPr>
          <w:p w:rsidR="00000000" w:rsidDel="00000000" w:rsidP="00000000" w:rsidRDefault="00000000" w:rsidRPr="00000000" w14:paraId="00000036">
            <w:pPr>
              <w:spacing w:line="276" w:lineRule="auto"/>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Stop Doing</w:t>
            </w:r>
          </w:p>
        </w:tc>
      </w:tr>
      <w:tr>
        <w:trPr>
          <w:cantSplit w:val="0"/>
          <w:trHeight w:val="780" w:hRule="atLeast"/>
          <w:tblHeader w:val="0"/>
        </w:trPr>
        <w:tc>
          <w:tcPr/>
          <w:p w:rsidR="00000000" w:rsidDel="00000000" w:rsidP="00000000" w:rsidRDefault="00000000" w:rsidRPr="00000000" w14:paraId="0000003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76"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76" w:lineRule="auto"/>
              <w:rPr>
                <w:rFonts w:ascii="Calibri" w:cs="Calibri" w:eastAsia="Calibri" w:hAnsi="Calibri"/>
                <w:sz w:val="24"/>
                <w:szCs w:val="24"/>
              </w:rPr>
            </w:pPr>
            <w:r w:rsidDel="00000000" w:rsidR="00000000" w:rsidRPr="00000000">
              <w:rPr>
                <w:rtl w:val="0"/>
              </w:rPr>
            </w:r>
          </w:p>
        </w:tc>
      </w:tr>
      <w:tr>
        <w:trPr>
          <w:cantSplit w:val="0"/>
          <w:trHeight w:val="525" w:hRule="atLeast"/>
          <w:tblHeader w:val="0"/>
        </w:trPr>
        <w:tc>
          <w:tcPr>
            <w:gridSpan w:val="2"/>
            <w:shd w:fill="006186" w:val="clear"/>
          </w:tcPr>
          <w:p w:rsidR="00000000" w:rsidDel="00000000" w:rsidP="00000000" w:rsidRDefault="00000000" w:rsidRPr="00000000" w14:paraId="00000040">
            <w:pPr>
              <w:spacing w:line="240" w:lineRule="auto"/>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Continue Doing</w:t>
            </w:r>
          </w:p>
        </w:tc>
      </w:tr>
      <w:tr>
        <w:trPr>
          <w:cantSplit w:val="0"/>
          <w:trHeight w:val="1500" w:hRule="atLeast"/>
          <w:tblHeader w:val="0"/>
        </w:trPr>
        <w:tc>
          <w:tcPr>
            <w:gridSpan w:val="2"/>
          </w:tcPr>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A">
      <w:pPr>
        <w:tabs>
          <w:tab w:val="left" w:leader="none" w:pos="2754"/>
        </w:tabs>
        <w:spacing w:after="120" w:before="40" w:line="240" w:lineRule="auto"/>
        <w:rPr/>
      </w:pPr>
      <w:r w:rsidDel="00000000" w:rsidR="00000000" w:rsidRPr="00000000">
        <w:rPr>
          <w:rtl w:val="0"/>
        </w:rPr>
      </w:r>
    </w:p>
    <w:p w:rsidR="00000000" w:rsidDel="00000000" w:rsidP="00000000" w:rsidRDefault="00000000" w:rsidRPr="00000000" w14:paraId="0000004B">
      <w:pPr>
        <w:numPr>
          <w:ilvl w:val="0"/>
          <w:numId w:val="1"/>
        </w:numPr>
        <w:tabs>
          <w:tab w:val="left" w:leader="none" w:pos="2754"/>
        </w:tabs>
        <w:spacing w:after="120" w:before="40" w:line="240" w:lineRule="auto"/>
        <w:ind w:left="720" w:hanging="360"/>
        <w:rPr>
          <w:u w:val="none"/>
        </w:rPr>
      </w:pPr>
      <w:r w:rsidDel="00000000" w:rsidR="00000000" w:rsidRPr="00000000">
        <w:rPr>
          <w:rtl w:val="0"/>
        </w:rPr>
        <w:t xml:space="preserve">Accountability Partner - Who is going to assist you in keeping on track with your personal goals?</w:t>
      </w:r>
    </w:p>
    <w:p w:rsidR="00000000" w:rsidDel="00000000" w:rsidP="00000000" w:rsidRDefault="00000000" w:rsidRPr="00000000" w14:paraId="0000004C">
      <w:pPr>
        <w:tabs>
          <w:tab w:val="left" w:leader="none" w:pos="2754"/>
        </w:tabs>
        <w:spacing w:after="120" w:before="40" w:line="240" w:lineRule="auto"/>
        <w:ind w:left="720" w:firstLine="0"/>
        <w:rPr/>
      </w:pPr>
      <w:r w:rsidDel="00000000" w:rsidR="00000000" w:rsidRPr="00000000">
        <w:rPr>
          <w:rtl w:val="0"/>
        </w:rPr>
      </w:r>
    </w:p>
    <w:p w:rsidR="00000000" w:rsidDel="00000000" w:rsidP="00000000" w:rsidRDefault="00000000" w:rsidRPr="00000000" w14:paraId="0000004D">
      <w:pPr>
        <w:numPr>
          <w:ilvl w:val="0"/>
          <w:numId w:val="1"/>
        </w:numPr>
        <w:tabs>
          <w:tab w:val="left" w:leader="none" w:pos="2754"/>
        </w:tabs>
        <w:spacing w:after="120" w:before="40" w:line="240" w:lineRule="auto"/>
        <w:ind w:left="720" w:hanging="360"/>
        <w:rPr>
          <w:u w:val="none"/>
        </w:rPr>
      </w:pPr>
      <w:r w:rsidDel="00000000" w:rsidR="00000000" w:rsidRPr="00000000">
        <w:rPr>
          <w:rtl w:val="0"/>
        </w:rPr>
        <w:t xml:space="preserve">When are you going to revisit this plan?  Create a task on your calendar to do so.</w:t>
      </w:r>
    </w:p>
    <w:p w:rsidR="00000000" w:rsidDel="00000000" w:rsidP="00000000" w:rsidRDefault="00000000" w:rsidRPr="00000000" w14:paraId="0000004E">
      <w:pPr>
        <w:rPr/>
      </w:pPr>
      <w:r w:rsidDel="00000000" w:rsidR="00000000" w:rsidRPr="00000000">
        <w:rPr>
          <w:rtl w:val="0"/>
        </w:rPr>
      </w:r>
    </w:p>
    <w:sectPr>
      <w:headerReference r:id="rId9" w:type="default"/>
      <w:headerReference r:id="rId10" w:type="first"/>
      <w:footerReference r:id="rId11" w:type="default"/>
      <w:footerReference r:id="rId12" w:type="first"/>
      <w:pgSz w:h="12240" w:w="15840"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left" w:leader="none" w:pos="5070"/>
        <w:tab w:val="center" w:leader="none" w:pos="5400"/>
      </w:tabs>
      <w:spacing w:line="240" w:lineRule="auto"/>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The Active Implementation Hub, AI Modules and AI Lessons are developed by the</w:t>
    </w:r>
  </w:p>
  <w:p w:rsidR="00000000" w:rsidDel="00000000" w:rsidP="00000000" w:rsidRDefault="00000000" w:rsidRPr="00000000" w14:paraId="00000056">
    <w:pPr>
      <w:tabs>
        <w:tab w:val="left" w:leader="none" w:pos="5070"/>
        <w:tab w:val="center" w:leader="none" w:pos="5400"/>
      </w:tabs>
      <w:spacing w:line="240" w:lineRule="auto"/>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State Implementation &amp; Scaling-up of Evidence-based Practices Center (SISEP) and The National Implementation Research Network (NIRN)</w:t>
    </w:r>
  </w:p>
  <w:p w:rsidR="00000000" w:rsidDel="00000000" w:rsidP="00000000" w:rsidRDefault="00000000" w:rsidRPr="00000000" w14:paraId="00000057">
    <w:pPr>
      <w:tabs>
        <w:tab w:val="left" w:leader="none" w:pos="5070"/>
        <w:tab w:val="center" w:leader="none" w:pos="5400"/>
      </w:tabs>
      <w:spacing w:line="240" w:lineRule="auto"/>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located at The University of North Carolina at Chapel Hill’s FPG Child Development Institute. Copyright 2015.</w:t>
    </w:r>
  </w:p>
  <w:p w:rsidR="00000000" w:rsidDel="00000000" w:rsidP="00000000" w:rsidRDefault="00000000" w:rsidRPr="00000000" w14:paraId="00000058">
    <w:pPr>
      <w:tabs>
        <w:tab w:val="left" w:leader="none" w:pos="5070"/>
        <w:tab w:val="center" w:leader="none" w:pos="5400"/>
      </w:tabs>
      <w:spacing w:line="240" w:lineRule="auto"/>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THE ACTIVE IMPLEMENTATION HUB | implementation.fpg.unc.edu</w:t>
    </w:r>
  </w:p>
  <w:p w:rsidR="00000000" w:rsidDel="00000000" w:rsidP="00000000" w:rsidRDefault="00000000" w:rsidRPr="00000000" w14:paraId="00000059">
    <w:pPr>
      <w:tabs>
        <w:tab w:val="center" w:leader="none" w:pos="4680"/>
        <w:tab w:val="right" w:leader="none" w:pos="9360"/>
      </w:tabs>
      <w:spacing w:line="240" w:lineRule="auto"/>
      <w:rPr>
        <w:rFonts w:ascii="Calibri" w:cs="Calibri" w:eastAsia="Calibri" w:hAnsi="Calibri"/>
        <w:sz w:val="24"/>
        <w:szCs w:val="24"/>
      </w:rPr>
    </w:pPr>
    <w:r w:rsidDel="00000000" w:rsidR="00000000" w:rsidRPr="00000000">
      <w:rPr>
        <w:rtl w:val="0"/>
      </w:rPr>
    </w:r>
  </w:p>
  <w:tbl>
    <w:tblPr>
      <w:tblStyle w:val="Table4"/>
      <w:tblW w:w="13035.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2450"/>
      <w:gridCol w:w="585"/>
      <w:tblGridChange w:id="0">
        <w:tblGrid>
          <w:gridCol w:w="12450"/>
          <w:gridCol w:w="585"/>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5A">
          <w:pPr>
            <w:tabs>
              <w:tab w:val="center" w:leader="none" w:pos="4680"/>
              <w:tab w:val="right" w:leader="none" w:pos="9360"/>
            </w:tabs>
            <w:spacing w:line="240" w:lineRule="auto"/>
            <w:ind w:right="360"/>
            <w:rPr>
              <w:rFonts w:ascii="Calibri" w:cs="Calibri" w:eastAsia="Calibri" w:hAnsi="Calibri"/>
              <w:smallCaps w:val="1"/>
              <w:color w:val="ffffff"/>
              <w:sz w:val="24"/>
              <w:szCs w:val="24"/>
            </w:rPr>
          </w:pPr>
          <w:r w:rsidDel="00000000" w:rsidR="00000000" w:rsidRPr="00000000">
            <w:rPr>
              <w:rFonts w:ascii="Calibri" w:cs="Calibri" w:eastAsia="Calibri" w:hAnsi="Calibri"/>
              <w:color w:val="ffffff"/>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5B">
          <w:pPr>
            <w:tabs>
              <w:tab w:val="center" w:leader="none" w:pos="4680"/>
              <w:tab w:val="right" w:leader="none" w:pos="9360"/>
            </w:tabs>
            <w:spacing w:line="240" w:lineRule="auto"/>
            <w:rPr>
              <w:rFonts w:ascii="Calibri" w:cs="Calibri" w:eastAsia="Calibri" w:hAnsi="Calibri"/>
              <w:smallCaps w:val="1"/>
              <w:color w:val="ffffff"/>
              <w:sz w:val="24"/>
              <w:szCs w:val="24"/>
            </w:rPr>
          </w:pPr>
          <w:r w:rsidDel="00000000" w:rsidR="00000000" w:rsidRPr="00000000">
            <w:rPr>
              <w:rtl w:val="0"/>
            </w:rPr>
          </w:r>
        </w:p>
      </w:tc>
    </w:tr>
  </w:tbl>
  <w:p w:rsidR="00000000" w:rsidDel="00000000" w:rsidP="00000000" w:rsidRDefault="00000000" w:rsidRPr="00000000" w14:paraId="0000005C">
    <w:pPr>
      <w:tabs>
        <w:tab w:val="center" w:leader="none" w:pos="4680"/>
        <w:tab w:val="right" w:leader="none" w:pos="9360"/>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left" w:leader="none" w:pos="5070"/>
        <w:tab w:val="center" w:leader="none" w:pos="5400"/>
      </w:tabs>
      <w:spacing w:line="240" w:lineRule="auto"/>
      <w:jc w:val="center"/>
      <w:rPr>
        <w:rFonts w:ascii="Calibri" w:cs="Calibri" w:eastAsia="Calibri" w:hAnsi="Calibri"/>
        <w:sz w:val="16"/>
        <w:szCs w:val="16"/>
      </w:rPr>
    </w:pPr>
    <w:r w:rsidDel="00000000" w:rsidR="00000000" w:rsidRPr="00000000">
      <w:rPr>
        <w:rFonts w:ascii="Calibri" w:cs="Calibri" w:eastAsia="Calibri" w:hAnsi="Calibri"/>
        <w:color w:val="ffffff"/>
        <w:sz w:val="24"/>
        <w:szCs w:val="24"/>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The Active Implementation Hub, AI Modules and AI Lessons are developed by the</w:t>
    </w:r>
  </w:p>
  <w:p w:rsidR="00000000" w:rsidDel="00000000" w:rsidP="00000000" w:rsidRDefault="00000000" w:rsidRPr="00000000" w14:paraId="0000005E">
    <w:pPr>
      <w:tabs>
        <w:tab w:val="left" w:leader="none" w:pos="5070"/>
        <w:tab w:val="center" w:leader="none" w:pos="5400"/>
      </w:tabs>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5F">
    <w:pPr>
      <w:tabs>
        <w:tab w:val="left" w:leader="none" w:pos="5070"/>
        <w:tab w:val="center" w:leader="none" w:pos="5400"/>
      </w:tabs>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located at The University of North Carolina at Chapel Hill’s FPG Child Development Institute. Copyright 2015.</w:t>
    </w:r>
  </w:p>
  <w:p w:rsidR="00000000" w:rsidDel="00000000" w:rsidP="00000000" w:rsidRDefault="00000000" w:rsidRPr="00000000" w14:paraId="00000060">
    <w:pPr>
      <w:tabs>
        <w:tab w:val="left" w:leader="none" w:pos="5070"/>
        <w:tab w:val="center" w:leader="none" w:pos="5400"/>
      </w:tabs>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ACTIVE IMPLEMENTATION HUB | implementation.fpg.unc.edu</w:t>
    </w:r>
  </w:p>
  <w:p w:rsidR="00000000" w:rsidDel="00000000" w:rsidP="00000000" w:rsidRDefault="00000000" w:rsidRPr="00000000" w14:paraId="00000061">
    <w:pPr>
      <w:tabs>
        <w:tab w:val="center" w:leader="none" w:pos="4680"/>
        <w:tab w:val="right" w:leader="none" w:pos="9360"/>
      </w:tabs>
      <w:spacing w:line="240" w:lineRule="auto"/>
      <w:rPr>
        <w:rFonts w:ascii="Calibri" w:cs="Calibri" w:eastAsia="Calibri" w:hAnsi="Calibri"/>
        <w:sz w:val="24"/>
        <w:szCs w:val="24"/>
      </w:rPr>
    </w:pPr>
    <w:r w:rsidDel="00000000" w:rsidR="00000000" w:rsidRPr="00000000">
      <w:rPr>
        <w:rtl w:val="0"/>
      </w:rPr>
    </w:r>
  </w:p>
  <w:tbl>
    <w:tblPr>
      <w:tblStyle w:val="Table5"/>
      <w:tblW w:w="13215.0" w:type="dxa"/>
      <w:jc w:val="left"/>
      <w:tblInd w:w="-172.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2675"/>
      <w:gridCol w:w="540"/>
      <w:tblGridChange w:id="0">
        <w:tblGrid>
          <w:gridCol w:w="12675"/>
          <w:gridCol w:w="540"/>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62">
          <w:pPr>
            <w:tabs>
              <w:tab w:val="center" w:leader="none" w:pos="4680"/>
              <w:tab w:val="right" w:leader="none" w:pos="9360"/>
            </w:tabs>
            <w:spacing w:line="240" w:lineRule="auto"/>
            <w:ind w:right="360"/>
            <w:rPr>
              <w:rFonts w:ascii="Calibri" w:cs="Calibri" w:eastAsia="Calibri" w:hAnsi="Calibri"/>
              <w:smallCaps w:val="1"/>
              <w:color w:val="ffffff"/>
              <w:sz w:val="24"/>
              <w:szCs w:val="24"/>
            </w:rPr>
          </w:pPr>
          <w:r w:rsidDel="00000000" w:rsidR="00000000" w:rsidRPr="00000000">
            <w:rPr>
              <w:rFonts w:ascii="Calibri" w:cs="Calibri" w:eastAsia="Calibri" w:hAnsi="Calibri"/>
              <w:color w:val="ffffff"/>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63">
          <w:pPr>
            <w:tabs>
              <w:tab w:val="center" w:leader="none" w:pos="4680"/>
              <w:tab w:val="right" w:leader="none" w:pos="9360"/>
            </w:tabs>
            <w:spacing w:line="240" w:lineRule="auto"/>
            <w:rPr>
              <w:rFonts w:ascii="Calibri" w:cs="Calibri" w:eastAsia="Calibri" w:hAnsi="Calibri"/>
              <w:smallCaps w:val="1"/>
              <w:color w:val="ffffff"/>
              <w:sz w:val="24"/>
              <w:szCs w:val="24"/>
            </w:rPr>
          </w:pPr>
          <w:r w:rsidDel="00000000" w:rsidR="00000000" w:rsidRPr="00000000">
            <w:rPr>
              <w:rtl w:val="0"/>
            </w:rPr>
          </w:r>
        </w:p>
      </w:tc>
    </w:tr>
  </w:tbl>
  <w:p w:rsidR="00000000" w:rsidDel="00000000" w:rsidP="00000000" w:rsidRDefault="00000000" w:rsidRPr="00000000" w14:paraId="00000064">
    <w:pPr>
      <w:tabs>
        <w:tab w:val="center" w:leader="none" w:pos="4680"/>
        <w:tab w:val="right" w:leader="none" w:pos="9360"/>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widowControl w:val="0"/>
      <w:rPr/>
    </w:pPr>
    <w:r w:rsidDel="00000000" w:rsidR="00000000" w:rsidRPr="00000000">
      <w:rPr>
        <w:rtl w:val="0"/>
      </w:rPr>
    </w:r>
  </w:p>
  <w:tbl>
    <w:tblPr>
      <w:tblStyle w:val="Table3"/>
      <w:tblW w:w="13095.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9390"/>
      <w:gridCol w:w="3705"/>
      <w:tblGridChange w:id="0">
        <w:tblGrid>
          <w:gridCol w:w="9390"/>
          <w:gridCol w:w="3705"/>
        </w:tblGrid>
      </w:tblGridChange>
    </w:tblGrid>
    <w:tr>
      <w:trPr>
        <w:cantSplit w:val="0"/>
        <w:trHeight w:val="1161.6796875"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50">
          <w:pPr>
            <w:pStyle w:val="Title"/>
            <w:keepNext w:val="0"/>
            <w:keepLines w:val="0"/>
            <w:spacing w:after="240" w:before="240" w:line="240" w:lineRule="auto"/>
            <w:rPr>
              <w:rFonts w:ascii="Trebuchet MS" w:cs="Trebuchet MS" w:eastAsia="Trebuchet MS" w:hAnsi="Trebuchet MS"/>
              <w:color w:val="ffffff"/>
              <w:sz w:val="28"/>
              <w:szCs w:val="28"/>
            </w:rPr>
          </w:pPr>
          <w:r w:rsidDel="00000000" w:rsidR="00000000" w:rsidRPr="00000000">
            <w:rPr>
              <w:rFonts w:ascii="Trebuchet MS" w:cs="Trebuchet MS" w:eastAsia="Trebuchet MS" w:hAnsi="Trebuchet MS"/>
              <w:color w:val="ffffff"/>
              <w:sz w:val="28"/>
              <w:szCs w:val="28"/>
              <w:rtl w:val="0"/>
            </w:rPr>
            <w:t xml:space="preserve">Tool: Implementation Support Practitioner Core Competencies</w:t>
          </w:r>
        </w:p>
        <w:p w:rsidR="00000000" w:rsidDel="00000000" w:rsidP="00000000" w:rsidRDefault="00000000" w:rsidRPr="00000000" w14:paraId="00000051">
          <w:pPr>
            <w:pStyle w:val="Title"/>
            <w:keepNext w:val="0"/>
            <w:keepLines w:val="0"/>
            <w:spacing w:after="240" w:before="240" w:line="240" w:lineRule="auto"/>
            <w:rPr>
              <w:rFonts w:ascii="Trebuchet MS" w:cs="Trebuchet MS" w:eastAsia="Trebuchet MS" w:hAnsi="Trebuchet MS"/>
              <w:i w:val="1"/>
              <w:color w:val="ffffff"/>
              <w:sz w:val="40"/>
              <w:szCs w:val="40"/>
            </w:rPr>
          </w:pPr>
          <w:r w:rsidDel="00000000" w:rsidR="00000000" w:rsidRPr="00000000">
            <w:rPr>
              <w:rFonts w:ascii="Trebuchet MS" w:cs="Trebuchet MS" w:eastAsia="Trebuchet MS" w:hAnsi="Trebuchet MS"/>
              <w:color w:val="ffffff"/>
              <w:sz w:val="32"/>
              <w:szCs w:val="32"/>
              <w:rtl w:val="0"/>
            </w:rPr>
            <w:t xml:space="preserve">ISP Individual Planning Template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pStyle w:val="Title"/>
            <w:keepNext w:val="0"/>
            <w:keepLines w:val="0"/>
            <w:spacing w:after="240" w:before="240" w:line="240" w:lineRule="auto"/>
            <w:jc w:val="right"/>
            <w:rPr>
              <w:rFonts w:ascii="Trebuchet MS" w:cs="Trebuchet MS" w:eastAsia="Trebuchet MS" w:hAnsi="Trebuchet MS"/>
              <w:b w:val="1"/>
              <w:color w:val="ffffff"/>
            </w:rPr>
          </w:pPr>
          <w:r w:rsidDel="00000000" w:rsidR="00000000" w:rsidRPr="00000000">
            <w:rPr>
              <w:rFonts w:ascii="Trebuchet MS" w:cs="Trebuchet MS" w:eastAsia="Trebuchet MS" w:hAnsi="Trebuchet MS"/>
              <w:b w:val="1"/>
              <w:color w:val="ffffff"/>
            </w:rPr>
            <w:drawing>
              <wp:inline distB="0" distT="0" distL="0" distR="0">
                <wp:extent cx="2175521" cy="289808"/>
                <wp:effectExtent b="0" l="0" r="0" t="0"/>
                <wp:docPr descr="Text&#10;&#10;Description automatically generated" id="2" name="image1.jpg"/>
                <a:graphic>
                  <a:graphicData uri="http://schemas.openxmlformats.org/drawingml/2006/picture">
                    <pic:pic>
                      <pic:nvPicPr>
                        <pic:cNvPr descr="Text&#10;&#10;Description automatically generated" id="0" name="image1.jpg"/>
                        <pic:cNvPicPr preferRelativeResize="0"/>
                      </pic:nvPicPr>
                      <pic:blipFill>
                        <a:blip r:embed="rId1"/>
                        <a:srcRect b="0" l="0" r="0" t="0"/>
                        <a:stretch>
                          <a:fillRect/>
                        </a:stretch>
                      </pic:blipFill>
                      <pic:spPr>
                        <a:xfrm>
                          <a:off x="0" y="0"/>
                          <a:ext cx="2175521" cy="28980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3">
    <w:pPr>
      <w:spacing w:after="120" w:before="4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after="120" w:before="4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Rule="auto"/>
    </w:p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mplementation.fpg.unc.edu/resource/implementation-support-practitioner-core-competencies/" TargetMode="External"/><Relationship Id="rId8" Type="http://schemas.openxmlformats.org/officeDocument/2006/relationships/hyperlink" Target="https://implementation.fpg.unc.edu/resource/tool-implementation-support-practitioner-core-competencies-self-assessment-goal-setting-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7zLZEOoEgIfvqjsZr9lPcUOxBA==">AMUW2mUbrp73o7oH8RkoRSz5EcOqljlwcwsPZE5CUQKWB6QblJoFxUEAQ7zFR081gbYtDgdolgoh3KU5We5cUzXgmyZeiK/ZBuAKzZtERi0JWD9X8+os0a8=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