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3432" w14:textId="77777777" w:rsidR="007B1660" w:rsidRDefault="007B1660">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2"/>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7B1660" w14:paraId="6CE59DC6"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4F052272" w14:textId="76F12CDB" w:rsidR="00AA6935" w:rsidRPr="00AA6935" w:rsidRDefault="00000000" w:rsidP="00AA6935">
            <w:pPr>
              <w:pStyle w:val="Title"/>
              <w:rPr>
                <w:sz w:val="28"/>
                <w:szCs w:val="28"/>
              </w:rPr>
            </w:pPr>
            <w:r w:rsidRPr="00AA6935">
              <w:rPr>
                <w:sz w:val="28"/>
                <w:szCs w:val="28"/>
              </w:rPr>
              <w:t xml:space="preserve">Handout: </w:t>
            </w:r>
            <w:r w:rsidR="00AA6935">
              <w:rPr>
                <w:sz w:val="28"/>
                <w:szCs w:val="28"/>
              </w:rPr>
              <w:t xml:space="preserve">Implementation </w:t>
            </w:r>
            <w:r w:rsidR="00AA6935" w:rsidRPr="00AA6935">
              <w:rPr>
                <w:sz w:val="28"/>
                <w:szCs w:val="28"/>
              </w:rPr>
              <w:t>Stages</w:t>
            </w:r>
          </w:p>
          <w:p w14:paraId="15D4CF6B" w14:textId="1358C187" w:rsidR="007B1660" w:rsidRPr="00AA6935" w:rsidRDefault="00447767" w:rsidP="00AA6935">
            <w:pPr>
              <w:pStyle w:val="Title"/>
              <w:rPr>
                <w:iCs/>
                <w:sz w:val="32"/>
                <w:szCs w:val="32"/>
              </w:rPr>
            </w:pPr>
            <w:r w:rsidRPr="00AA6935">
              <w:rPr>
                <w:iCs/>
                <w:sz w:val="32"/>
                <w:szCs w:val="32"/>
              </w:rPr>
              <w:t>Example Empathy Interview Protocol &amp; Results Summary</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0048" w14:textId="77777777" w:rsidR="007B1660" w:rsidRDefault="00000000">
            <w:pPr>
              <w:pStyle w:val="Title"/>
              <w:jc w:val="center"/>
              <w:rPr>
                <w:b/>
              </w:rPr>
            </w:pPr>
            <w:r>
              <w:rPr>
                <w:b/>
                <w:noProof/>
              </w:rPr>
              <w:drawing>
                <wp:inline distT="114300" distB="114300" distL="114300" distR="114300" wp14:anchorId="5CBEFD1E" wp14:editId="2601499B">
                  <wp:extent cx="2029380" cy="2719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9380" cy="271979"/>
                          </a:xfrm>
                          <a:prstGeom prst="rect">
                            <a:avLst/>
                          </a:prstGeom>
                          <a:ln/>
                        </pic:spPr>
                      </pic:pic>
                    </a:graphicData>
                  </a:graphic>
                </wp:inline>
              </w:drawing>
            </w:r>
          </w:p>
        </w:tc>
      </w:tr>
      <w:tr w:rsidR="007B1660" w14:paraId="75A23E3C" w14:textId="77777777">
        <w:trPr>
          <w:trHeight w:val="252"/>
        </w:trPr>
        <w:tc>
          <w:tcPr>
            <w:tcW w:w="10790" w:type="dxa"/>
            <w:gridSpan w:val="2"/>
            <w:tcBorders>
              <w:top w:val="single" w:sz="4" w:space="0" w:color="000000"/>
              <w:bottom w:val="nil"/>
            </w:tcBorders>
            <w:shd w:val="clear" w:color="auto" w:fill="FFFFFF"/>
            <w:vAlign w:val="center"/>
          </w:tcPr>
          <w:p w14:paraId="3FE2AA0B" w14:textId="77777777" w:rsidR="007B1660" w:rsidRDefault="007B1660">
            <w:pPr>
              <w:rPr>
                <w:b/>
                <w:color w:val="F2F2F2"/>
                <w:sz w:val="20"/>
                <w:szCs w:val="20"/>
              </w:rPr>
            </w:pPr>
          </w:p>
        </w:tc>
      </w:tr>
      <w:tr w:rsidR="007B1660" w14:paraId="1C4B614C" w14:textId="77777777">
        <w:tc>
          <w:tcPr>
            <w:tcW w:w="10790" w:type="dxa"/>
            <w:gridSpan w:val="2"/>
            <w:tcBorders>
              <w:top w:val="nil"/>
              <w:bottom w:val="nil"/>
            </w:tcBorders>
            <w:shd w:val="clear" w:color="auto" w:fill="F8F2E0"/>
          </w:tcPr>
          <w:p w14:paraId="6C3A869F" w14:textId="1BF345A1" w:rsidR="007B1660" w:rsidRDefault="00A11DC2">
            <w:pPr>
              <w:rPr>
                <w:color w:val="2F2F2F"/>
              </w:rPr>
            </w:pPr>
            <w:r>
              <w:rPr>
                <w:rFonts w:cs="Calibri"/>
                <w:color w:val="000000"/>
              </w:rPr>
              <w:t>The following example</w:t>
            </w:r>
            <w:r w:rsidR="00322DA8">
              <w:rPr>
                <w:rFonts w:cs="Calibri"/>
                <w:color w:val="000000"/>
              </w:rPr>
              <w:t xml:space="preserve"> </w:t>
            </w:r>
            <w:r>
              <w:rPr>
                <w:rFonts w:cs="Calibri"/>
                <w:color w:val="000000"/>
              </w:rPr>
              <w:t xml:space="preserve">of an empathy interview protocol and results summary was co-created between implementation support practitioners and staff of an intermediate agency, funded by a state agency to support the adoption, implementation, and evaluation of </w:t>
            </w:r>
            <w:proofErr w:type="gramStart"/>
            <w:r>
              <w:rPr>
                <w:rFonts w:cs="Calibri"/>
                <w:color w:val="000000"/>
              </w:rPr>
              <w:t>evidence based</w:t>
            </w:r>
            <w:proofErr w:type="gramEnd"/>
            <w:r>
              <w:rPr>
                <w:rFonts w:cs="Calibri"/>
                <w:color w:val="000000"/>
              </w:rPr>
              <w:t xml:space="preserve"> practices for children’s behavioral health.  The purpose of the empathy interviews </w:t>
            </w:r>
            <w:proofErr w:type="gramStart"/>
            <w:r>
              <w:rPr>
                <w:rFonts w:cs="Calibri"/>
                <w:color w:val="000000"/>
              </w:rPr>
              <w:t>were</w:t>
            </w:r>
            <w:proofErr w:type="gramEnd"/>
            <w:r>
              <w:rPr>
                <w:rFonts w:cs="Calibri"/>
                <w:color w:val="000000"/>
              </w:rPr>
              <w:t xml:space="preserve"> for both implementation support practitioners and the intermediate agency to learn more about leaders and staff’s experience in the work to date to address children and youth’s behavioral health and to inform their implementation planning. A total of ten interviews were conducted by the implementation support practitioners and then summarized into key takeaways and themes. The summary was shared with the intermediate agency, the state leadership team (governance committee), as well as those who participated in the interview process.</w:t>
            </w:r>
          </w:p>
        </w:tc>
      </w:tr>
    </w:tbl>
    <w:p w14:paraId="12E06ADE" w14:textId="77777777" w:rsidR="007B1660" w:rsidRDefault="007B1660">
      <w:pPr>
        <w:rPr>
          <w:rFonts w:ascii="Trebuchet MS" w:eastAsia="Trebuchet MS" w:hAnsi="Trebuchet MS" w:cs="Trebuchet MS"/>
          <w:b/>
          <w:color w:val="0082B3"/>
          <w:sz w:val="16"/>
          <w:szCs w:val="16"/>
        </w:rPr>
      </w:pPr>
    </w:p>
    <w:p w14:paraId="46707A59" w14:textId="479454D9" w:rsidR="007B1660" w:rsidRDefault="00447767">
      <w:pPr>
        <w:pStyle w:val="Heading3"/>
      </w:pPr>
      <w:r>
        <w:t>Example Interview Protocol</w:t>
      </w:r>
    </w:p>
    <w:p w14:paraId="4D527306" w14:textId="77777777" w:rsidR="00447767" w:rsidRPr="00447767" w:rsidRDefault="00447767" w:rsidP="00447767">
      <w:pPr>
        <w:spacing w:before="0" w:after="0"/>
        <w:rPr>
          <w:rFonts w:ascii="Times New Roman" w:hAnsi="Times New Roman"/>
        </w:rPr>
      </w:pPr>
      <w:r w:rsidRPr="00447767">
        <w:rPr>
          <w:rFonts w:cs="Calibri"/>
          <w:b/>
          <w:bCs/>
          <w:color w:val="000000"/>
        </w:rPr>
        <w:t>Introductions: </w:t>
      </w:r>
    </w:p>
    <w:p w14:paraId="6F138AFD" w14:textId="77777777" w:rsidR="00447767" w:rsidRPr="00447767" w:rsidRDefault="00447767" w:rsidP="00447767">
      <w:pPr>
        <w:spacing w:before="0" w:after="0"/>
        <w:rPr>
          <w:rFonts w:ascii="Times New Roman" w:hAnsi="Times New Roman"/>
        </w:rPr>
      </w:pPr>
      <w:r w:rsidRPr="00447767">
        <w:rPr>
          <w:rFonts w:cs="Calibri"/>
          <w:color w:val="000000"/>
          <w:u w:val="single"/>
        </w:rPr>
        <w:t>Welcome</w:t>
      </w:r>
    </w:p>
    <w:p w14:paraId="5BC7F5A2" w14:textId="77777777" w:rsidR="00447767" w:rsidRPr="00447767" w:rsidRDefault="00447767" w:rsidP="00447767">
      <w:pPr>
        <w:numPr>
          <w:ilvl w:val="0"/>
          <w:numId w:val="2"/>
        </w:numPr>
        <w:spacing w:before="0" w:after="0"/>
        <w:textAlignment w:val="baseline"/>
        <w:rPr>
          <w:rFonts w:cs="Calibri"/>
          <w:color w:val="000000"/>
        </w:rPr>
      </w:pPr>
      <w:r w:rsidRPr="00447767">
        <w:rPr>
          <w:rFonts w:cs="Calibri"/>
          <w:color w:val="000000"/>
        </w:rPr>
        <w:t>Thank you for agreeing to do this interview. My name is [enter name] and I’m a [enter title] with [enter organization].</w:t>
      </w:r>
    </w:p>
    <w:p w14:paraId="21272D15" w14:textId="77777777" w:rsidR="00447767" w:rsidRPr="00447767" w:rsidRDefault="00447767" w:rsidP="00447767">
      <w:pPr>
        <w:numPr>
          <w:ilvl w:val="0"/>
          <w:numId w:val="2"/>
        </w:numPr>
        <w:spacing w:before="0" w:after="0"/>
        <w:textAlignment w:val="baseline"/>
        <w:rPr>
          <w:rFonts w:cs="Calibri"/>
          <w:color w:val="000000"/>
        </w:rPr>
      </w:pPr>
      <w:r w:rsidRPr="00447767">
        <w:rPr>
          <w:rFonts w:cs="Calibri"/>
          <w:color w:val="000000"/>
        </w:rPr>
        <w:t>The purpose of this interview is for our group to learn more about your experiences with the Governance committee and the work to date to address children and youth’s behavioral health as well as inform our Transformation Zone process. </w:t>
      </w:r>
    </w:p>
    <w:p w14:paraId="76F94150" w14:textId="77777777" w:rsidR="00447767" w:rsidRPr="00447767" w:rsidRDefault="00447767" w:rsidP="00447767">
      <w:pPr>
        <w:numPr>
          <w:ilvl w:val="0"/>
          <w:numId w:val="2"/>
        </w:numPr>
        <w:spacing w:before="0" w:after="0"/>
        <w:textAlignment w:val="baseline"/>
        <w:rPr>
          <w:rFonts w:cs="Calibri"/>
          <w:color w:val="000000"/>
        </w:rPr>
      </w:pPr>
      <w:r w:rsidRPr="00447767">
        <w:rPr>
          <w:rFonts w:cs="Calibri"/>
          <w:color w:val="000000"/>
        </w:rPr>
        <w:t>The interview will last about 45-60 minutes.</w:t>
      </w:r>
    </w:p>
    <w:p w14:paraId="534B8D3A" w14:textId="77777777" w:rsidR="00447767" w:rsidRPr="00447767" w:rsidRDefault="00447767" w:rsidP="00447767">
      <w:pPr>
        <w:spacing w:before="0" w:after="0"/>
        <w:rPr>
          <w:rFonts w:ascii="Times New Roman" w:hAnsi="Times New Roman"/>
        </w:rPr>
      </w:pPr>
    </w:p>
    <w:p w14:paraId="1475CAF5" w14:textId="77777777" w:rsidR="00447767" w:rsidRPr="00447767" w:rsidRDefault="00447767" w:rsidP="00447767">
      <w:pPr>
        <w:spacing w:before="0" w:after="0"/>
        <w:rPr>
          <w:rFonts w:ascii="Times New Roman" w:hAnsi="Times New Roman"/>
        </w:rPr>
      </w:pPr>
      <w:r w:rsidRPr="00447767">
        <w:rPr>
          <w:rFonts w:cs="Calibri"/>
          <w:color w:val="000000"/>
          <w:u w:val="single"/>
        </w:rPr>
        <w:t xml:space="preserve">Ground </w:t>
      </w:r>
      <w:proofErr w:type="gramStart"/>
      <w:r w:rsidRPr="00447767">
        <w:rPr>
          <w:rFonts w:cs="Calibri"/>
          <w:color w:val="000000"/>
          <w:u w:val="single"/>
        </w:rPr>
        <w:t>rules</w:t>
      </w:r>
      <w:proofErr w:type="gramEnd"/>
    </w:p>
    <w:p w14:paraId="05F7C72A" w14:textId="77777777" w:rsidR="00447767" w:rsidRPr="00447767" w:rsidRDefault="00447767" w:rsidP="00447767">
      <w:pPr>
        <w:numPr>
          <w:ilvl w:val="0"/>
          <w:numId w:val="3"/>
        </w:numPr>
        <w:spacing w:before="0" w:after="0"/>
        <w:textAlignment w:val="baseline"/>
        <w:rPr>
          <w:rFonts w:cs="Calibri"/>
          <w:color w:val="000000"/>
        </w:rPr>
      </w:pPr>
      <w:r w:rsidRPr="00447767">
        <w:rPr>
          <w:rFonts w:cs="Calibri"/>
          <w:color w:val="000000"/>
        </w:rPr>
        <w:t xml:space="preserve">Participation in the interview is </w:t>
      </w:r>
      <w:proofErr w:type="gramStart"/>
      <w:r w:rsidRPr="00447767">
        <w:rPr>
          <w:rFonts w:cs="Calibri"/>
          <w:color w:val="000000"/>
        </w:rPr>
        <w:t>voluntary</w:t>
      </w:r>
      <w:proofErr w:type="gramEnd"/>
    </w:p>
    <w:p w14:paraId="0DA0458A" w14:textId="77777777" w:rsidR="00447767" w:rsidRPr="00447767" w:rsidRDefault="00447767" w:rsidP="00447767">
      <w:pPr>
        <w:numPr>
          <w:ilvl w:val="0"/>
          <w:numId w:val="3"/>
        </w:numPr>
        <w:spacing w:before="0" w:after="0"/>
        <w:textAlignment w:val="baseline"/>
        <w:rPr>
          <w:rFonts w:cs="Calibri"/>
          <w:color w:val="000000"/>
        </w:rPr>
      </w:pPr>
      <w:r w:rsidRPr="00447767">
        <w:rPr>
          <w:rFonts w:cs="Calibri"/>
          <w:color w:val="000000"/>
        </w:rPr>
        <w:t>Everything you share will be confidential – in other words, nothing you share will be attributable to you. </w:t>
      </w:r>
    </w:p>
    <w:p w14:paraId="58988A36" w14:textId="77777777" w:rsidR="00447767" w:rsidRPr="00447767" w:rsidRDefault="00447767" w:rsidP="00BF7AFB">
      <w:pPr>
        <w:numPr>
          <w:ilvl w:val="0"/>
          <w:numId w:val="30"/>
        </w:numPr>
        <w:spacing w:before="0" w:after="0"/>
        <w:textAlignment w:val="baseline"/>
        <w:rPr>
          <w:rFonts w:cs="Calibri"/>
          <w:color w:val="000000"/>
        </w:rPr>
      </w:pPr>
      <w:r w:rsidRPr="00447767">
        <w:rPr>
          <w:rFonts w:cs="Calibri"/>
          <w:color w:val="000000"/>
        </w:rPr>
        <w:t>All findings will be shared in aggregate form and will not include any individual statements.  </w:t>
      </w:r>
    </w:p>
    <w:p w14:paraId="6EFB139B" w14:textId="77777777" w:rsidR="00447767" w:rsidRPr="00447767" w:rsidRDefault="00447767" w:rsidP="00447767">
      <w:pPr>
        <w:numPr>
          <w:ilvl w:val="0"/>
          <w:numId w:val="3"/>
        </w:numPr>
        <w:spacing w:before="0" w:after="0"/>
        <w:textAlignment w:val="baseline"/>
        <w:rPr>
          <w:rFonts w:cs="Calibri"/>
          <w:color w:val="000000"/>
        </w:rPr>
      </w:pPr>
      <w:r w:rsidRPr="00447767">
        <w:rPr>
          <w:rFonts w:cs="Calibri"/>
          <w:color w:val="000000"/>
        </w:rPr>
        <w:t>If at any time during our conversation you have any questions, please let me know.</w:t>
      </w:r>
    </w:p>
    <w:p w14:paraId="312C00EB" w14:textId="77777777" w:rsidR="00447767" w:rsidRPr="00447767" w:rsidRDefault="00447767" w:rsidP="00447767">
      <w:pPr>
        <w:numPr>
          <w:ilvl w:val="0"/>
          <w:numId w:val="3"/>
        </w:numPr>
        <w:spacing w:before="0" w:after="0"/>
        <w:textAlignment w:val="baseline"/>
        <w:rPr>
          <w:rFonts w:cs="Calibri"/>
          <w:color w:val="000000"/>
        </w:rPr>
      </w:pPr>
      <w:r w:rsidRPr="00447767">
        <w:rPr>
          <w:rFonts w:cs="Calibri"/>
          <w:color w:val="000000"/>
        </w:rPr>
        <w:t xml:space="preserve">Also, it’s our hope to record the session so we can </w:t>
      </w:r>
      <w:proofErr w:type="gramStart"/>
      <w:r w:rsidRPr="00447767">
        <w:rPr>
          <w:rFonts w:cs="Calibri"/>
          <w:color w:val="000000"/>
        </w:rPr>
        <w:t>refer back</w:t>
      </w:r>
      <w:proofErr w:type="gramEnd"/>
      <w:r w:rsidRPr="00447767">
        <w:rPr>
          <w:rFonts w:cs="Calibri"/>
          <w:color w:val="000000"/>
        </w:rPr>
        <w:t xml:space="preserve"> to it at a later time. Is that okay? I’ll ask you again after I start recording. </w:t>
      </w:r>
    </w:p>
    <w:p w14:paraId="002C0886" w14:textId="77777777" w:rsidR="00447767" w:rsidRPr="00447767" w:rsidRDefault="00447767" w:rsidP="00447767">
      <w:pPr>
        <w:spacing w:before="0" w:after="0"/>
        <w:rPr>
          <w:rFonts w:ascii="Times New Roman" w:hAnsi="Times New Roman"/>
        </w:rPr>
      </w:pPr>
    </w:p>
    <w:p w14:paraId="344FA54B" w14:textId="77777777" w:rsidR="00447767" w:rsidRPr="00447767" w:rsidRDefault="00447767" w:rsidP="00447767">
      <w:pPr>
        <w:spacing w:before="0" w:after="0"/>
        <w:rPr>
          <w:rFonts w:ascii="Times New Roman" w:hAnsi="Times New Roman"/>
        </w:rPr>
      </w:pPr>
      <w:r w:rsidRPr="00447767">
        <w:rPr>
          <w:rFonts w:cs="Calibri"/>
          <w:color w:val="000000"/>
          <w:u w:val="single"/>
        </w:rPr>
        <w:t>Questions:  </w:t>
      </w:r>
    </w:p>
    <w:p w14:paraId="6E84F2F4" w14:textId="61D51D6D" w:rsidR="00447767" w:rsidRPr="00447767" w:rsidRDefault="00BF7AFB" w:rsidP="00BF7AFB">
      <w:pPr>
        <w:tabs>
          <w:tab w:val="left" w:pos="1275"/>
        </w:tabs>
        <w:spacing w:before="0" w:after="0"/>
        <w:rPr>
          <w:rFonts w:ascii="Times New Roman" w:hAnsi="Times New Roman"/>
        </w:rPr>
      </w:pPr>
      <w:r>
        <w:rPr>
          <w:rFonts w:ascii="Times New Roman" w:hAnsi="Times New Roman"/>
        </w:rPr>
        <w:tab/>
      </w:r>
    </w:p>
    <w:p w14:paraId="7D697884" w14:textId="77777777" w:rsidR="00447767" w:rsidRPr="00447767" w:rsidRDefault="00447767" w:rsidP="00447767">
      <w:pPr>
        <w:numPr>
          <w:ilvl w:val="0"/>
          <w:numId w:val="5"/>
        </w:numPr>
        <w:spacing w:before="0" w:after="0"/>
        <w:textAlignment w:val="baseline"/>
        <w:rPr>
          <w:rFonts w:cs="Calibri"/>
          <w:color w:val="000000"/>
        </w:rPr>
      </w:pPr>
      <w:r w:rsidRPr="00447767">
        <w:rPr>
          <w:rFonts w:cs="Calibri"/>
          <w:color w:val="000000"/>
        </w:rPr>
        <w:t>Tell me about how your work specifically intersects with the work of the Governance committee for children and youth behavioral health.</w:t>
      </w:r>
    </w:p>
    <w:p w14:paraId="52416626"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31F8A5EF" w14:textId="483E51FA" w:rsidR="00447767" w:rsidRPr="00BF7AFB" w:rsidRDefault="00447767" w:rsidP="004320F9">
      <w:pPr>
        <w:pStyle w:val="ListParagraph"/>
        <w:numPr>
          <w:ilvl w:val="1"/>
          <w:numId w:val="19"/>
        </w:numPr>
        <w:spacing w:before="0" w:after="0"/>
        <w:ind w:left="1260" w:hanging="540"/>
        <w:textAlignment w:val="baseline"/>
        <w:rPr>
          <w:rFonts w:cs="Calibri"/>
          <w:color w:val="000000"/>
          <w:sz w:val="24"/>
          <w:szCs w:val="24"/>
        </w:rPr>
      </w:pPr>
      <w:r w:rsidRPr="00BF7AFB">
        <w:rPr>
          <w:rFonts w:cs="Calibri"/>
          <w:color w:val="000000"/>
          <w:sz w:val="24"/>
          <w:szCs w:val="24"/>
        </w:rPr>
        <w:t>What perspective or view do you bring to the Governance committee? </w:t>
      </w:r>
    </w:p>
    <w:p w14:paraId="2B028B68"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1BAAD67F" w14:textId="77777777" w:rsidR="00447767" w:rsidRPr="00447767" w:rsidRDefault="00447767" w:rsidP="004320F9">
      <w:pPr>
        <w:numPr>
          <w:ilvl w:val="0"/>
          <w:numId w:val="7"/>
        </w:numPr>
        <w:spacing w:before="0" w:after="0"/>
        <w:ind w:left="810" w:hanging="360"/>
        <w:textAlignment w:val="baseline"/>
        <w:rPr>
          <w:rFonts w:cs="Calibri"/>
          <w:color w:val="000000"/>
        </w:rPr>
      </w:pPr>
      <w:r w:rsidRPr="00447767">
        <w:rPr>
          <w:rFonts w:cs="Calibri"/>
          <w:color w:val="000000"/>
        </w:rPr>
        <w:lastRenderedPageBreak/>
        <w:t xml:space="preserve">How do </w:t>
      </w:r>
      <w:proofErr w:type="gramStart"/>
      <w:r w:rsidRPr="00447767">
        <w:rPr>
          <w:rFonts w:cs="Calibri"/>
          <w:color w:val="000000"/>
        </w:rPr>
        <w:t>all of</w:t>
      </w:r>
      <w:proofErr w:type="gramEnd"/>
      <w:r w:rsidRPr="00447767">
        <w:rPr>
          <w:rFonts w:cs="Calibri"/>
          <w:color w:val="000000"/>
        </w:rPr>
        <w:t xml:space="preserve"> the different players within the Governance Committee work together? Tell us about what missions and goals you share and don't share? </w:t>
      </w:r>
    </w:p>
    <w:p w14:paraId="03F38515"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304519EC" w14:textId="66F3120E" w:rsidR="00447767" w:rsidRPr="00BF7AFB" w:rsidRDefault="00447767" w:rsidP="004320F9">
      <w:pPr>
        <w:pStyle w:val="ListParagraph"/>
        <w:numPr>
          <w:ilvl w:val="1"/>
          <w:numId w:val="20"/>
        </w:numPr>
        <w:spacing w:before="0" w:after="0"/>
        <w:ind w:firstLine="0"/>
        <w:textAlignment w:val="baseline"/>
        <w:rPr>
          <w:rFonts w:cs="Calibri"/>
          <w:color w:val="000000"/>
          <w:sz w:val="24"/>
          <w:szCs w:val="24"/>
        </w:rPr>
      </w:pPr>
      <w:r w:rsidRPr="00BF7AFB">
        <w:rPr>
          <w:rFonts w:cs="Calibri"/>
          <w:color w:val="000000"/>
          <w:sz w:val="24"/>
          <w:szCs w:val="24"/>
        </w:rPr>
        <w:t xml:space="preserve">Tell me about the level of trust among members? What do you value in these working </w:t>
      </w:r>
      <w:r w:rsidR="00BF7AFB">
        <w:rPr>
          <w:rFonts w:cs="Calibri"/>
          <w:color w:val="000000"/>
          <w:sz w:val="24"/>
          <w:szCs w:val="24"/>
        </w:rPr>
        <w:tab/>
      </w:r>
      <w:r w:rsidRPr="00BF7AFB">
        <w:rPr>
          <w:rFonts w:cs="Calibri"/>
          <w:color w:val="000000"/>
          <w:sz w:val="24"/>
          <w:szCs w:val="24"/>
        </w:rPr>
        <w:t>relationships?</w:t>
      </w:r>
    </w:p>
    <w:p w14:paraId="49C69C6F" w14:textId="77777777" w:rsidR="004320F9" w:rsidRPr="00BF7AFB" w:rsidRDefault="004320F9" w:rsidP="004320F9">
      <w:pPr>
        <w:pStyle w:val="ListParagraph"/>
        <w:numPr>
          <w:ilvl w:val="0"/>
          <w:numId w:val="0"/>
        </w:numPr>
        <w:spacing w:before="0" w:after="0"/>
        <w:ind w:left="720"/>
        <w:textAlignment w:val="baseline"/>
        <w:rPr>
          <w:rFonts w:cs="Calibri"/>
          <w:color w:val="000000"/>
          <w:sz w:val="24"/>
          <w:szCs w:val="24"/>
        </w:rPr>
      </w:pPr>
    </w:p>
    <w:p w14:paraId="4695AD35" w14:textId="77777777" w:rsidR="004320F9" w:rsidRPr="00BF7AFB" w:rsidRDefault="004320F9" w:rsidP="004320F9">
      <w:pPr>
        <w:pStyle w:val="ListParagraph"/>
        <w:numPr>
          <w:ilvl w:val="0"/>
          <w:numId w:val="0"/>
        </w:numPr>
        <w:spacing w:before="0" w:after="0"/>
        <w:ind w:left="720"/>
        <w:textAlignment w:val="baseline"/>
        <w:rPr>
          <w:rFonts w:cs="Calibri"/>
          <w:color w:val="000000"/>
          <w:sz w:val="24"/>
          <w:szCs w:val="24"/>
        </w:rPr>
      </w:pPr>
    </w:p>
    <w:p w14:paraId="66003B6A" w14:textId="77777777" w:rsidR="00447767" w:rsidRPr="00447767" w:rsidRDefault="00447767" w:rsidP="004320F9">
      <w:pPr>
        <w:numPr>
          <w:ilvl w:val="0"/>
          <w:numId w:val="9"/>
        </w:numPr>
        <w:spacing w:before="0" w:after="0"/>
        <w:ind w:left="900" w:hanging="450"/>
        <w:textAlignment w:val="baseline"/>
        <w:rPr>
          <w:rFonts w:cs="Calibri"/>
          <w:color w:val="000000"/>
        </w:rPr>
      </w:pPr>
      <w:r w:rsidRPr="00447767">
        <w:rPr>
          <w:rFonts w:cs="Calibri"/>
          <w:color w:val="000000"/>
        </w:rPr>
        <w:t xml:space="preserve">In what ways has the Governance committee and </w:t>
      </w:r>
      <w:r w:rsidRPr="00447767">
        <w:rPr>
          <w:rFonts w:cs="Calibri"/>
          <w:i/>
          <w:iCs/>
          <w:color w:val="000000"/>
        </w:rPr>
        <w:t>Center</w:t>
      </w:r>
      <w:r w:rsidRPr="00447767">
        <w:rPr>
          <w:rFonts w:cs="Calibri"/>
          <w:color w:val="000000"/>
        </w:rPr>
        <w:t xml:space="preserve"> worked directly with local communities and other non-governmental partners?</w:t>
      </w:r>
    </w:p>
    <w:p w14:paraId="31F432B1"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00497A56" w14:textId="3186DF0D" w:rsidR="00447767" w:rsidRPr="00447767" w:rsidRDefault="004320F9" w:rsidP="004320F9">
      <w:pPr>
        <w:spacing w:before="0" w:after="0"/>
        <w:ind w:left="1440" w:hanging="720"/>
        <w:textAlignment w:val="baseline"/>
        <w:rPr>
          <w:rFonts w:cs="Calibri"/>
          <w:color w:val="000000"/>
        </w:rPr>
      </w:pPr>
      <w:r w:rsidRPr="00BF7AFB">
        <w:rPr>
          <w:rFonts w:cs="Calibri"/>
          <w:color w:val="000000"/>
        </w:rPr>
        <w:t>3.1.</w:t>
      </w:r>
      <w:r w:rsidRPr="00BF7AFB">
        <w:rPr>
          <w:rFonts w:cs="Calibri"/>
          <w:color w:val="000000"/>
        </w:rPr>
        <w:tab/>
      </w:r>
      <w:r w:rsidR="00447767" w:rsidRPr="00447767">
        <w:rPr>
          <w:rFonts w:cs="Calibri"/>
          <w:color w:val="000000"/>
        </w:rPr>
        <w:t>Tell me about a time when (or example) you have been part of (seen/heard of) where different players or organizations have worked together seamlessly to provide services. What worked well? What were the challenges? </w:t>
      </w:r>
    </w:p>
    <w:p w14:paraId="1DE6D40A"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3B615036" w14:textId="7624FB56" w:rsidR="00447767" w:rsidRPr="00BF7AFB" w:rsidRDefault="00447767" w:rsidP="004320F9">
      <w:pPr>
        <w:pStyle w:val="ListParagraph"/>
        <w:numPr>
          <w:ilvl w:val="1"/>
          <w:numId w:val="21"/>
        </w:numPr>
        <w:spacing w:before="0" w:after="0"/>
        <w:ind w:left="1440" w:hanging="720"/>
        <w:textAlignment w:val="baseline"/>
        <w:rPr>
          <w:rFonts w:cs="Calibri"/>
          <w:color w:val="000000"/>
          <w:sz w:val="24"/>
          <w:szCs w:val="24"/>
        </w:rPr>
      </w:pPr>
      <w:r w:rsidRPr="00BF7AFB">
        <w:rPr>
          <w:rFonts w:cs="Calibri"/>
          <w:color w:val="000000"/>
          <w:sz w:val="24"/>
          <w:szCs w:val="24"/>
        </w:rPr>
        <w:t>How do you define local community-driven decision making? How comfortable have you been with community-driven decision making? Things like what clinical areas to target, what type of EBP to implement, etc.</w:t>
      </w:r>
    </w:p>
    <w:p w14:paraId="1F4F01E8"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3508F667" w14:textId="77777777" w:rsidR="00447767" w:rsidRPr="00447767" w:rsidRDefault="00447767" w:rsidP="004320F9">
      <w:pPr>
        <w:numPr>
          <w:ilvl w:val="0"/>
          <w:numId w:val="12"/>
        </w:numPr>
        <w:spacing w:before="0" w:after="0"/>
        <w:ind w:left="900" w:hanging="450"/>
        <w:textAlignment w:val="baseline"/>
        <w:rPr>
          <w:rFonts w:cs="Calibri"/>
          <w:color w:val="000000"/>
        </w:rPr>
      </w:pPr>
      <w:r w:rsidRPr="00447767">
        <w:rPr>
          <w:rFonts w:cs="Calibri"/>
          <w:color w:val="000000"/>
        </w:rPr>
        <w:t>When you’ve participated in or observed state partners working closely with community partners, what gaps have you experienced or observed that prevented success? </w:t>
      </w:r>
    </w:p>
    <w:p w14:paraId="33E18E15"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6F148C19" w14:textId="311753B5" w:rsidR="00447767" w:rsidRPr="00BF7AFB" w:rsidRDefault="00447767" w:rsidP="004320F9">
      <w:pPr>
        <w:pStyle w:val="ListParagraph"/>
        <w:numPr>
          <w:ilvl w:val="1"/>
          <w:numId w:val="22"/>
        </w:numPr>
        <w:spacing w:before="0" w:after="0"/>
        <w:ind w:firstLine="0"/>
        <w:textAlignment w:val="baseline"/>
        <w:rPr>
          <w:rFonts w:cs="Calibri"/>
          <w:color w:val="000000"/>
          <w:sz w:val="24"/>
          <w:szCs w:val="24"/>
        </w:rPr>
      </w:pPr>
      <w:r w:rsidRPr="00BF7AFB">
        <w:rPr>
          <w:rFonts w:cs="Calibri"/>
          <w:color w:val="000000"/>
          <w:sz w:val="24"/>
          <w:szCs w:val="24"/>
        </w:rPr>
        <w:t xml:space="preserve">Tell me about a time where engaging community members and other partners has not worked </w:t>
      </w:r>
      <w:r w:rsidR="00BF7AFB">
        <w:rPr>
          <w:rFonts w:cs="Calibri"/>
          <w:color w:val="000000"/>
          <w:sz w:val="24"/>
          <w:szCs w:val="24"/>
        </w:rPr>
        <w:tab/>
      </w:r>
      <w:r w:rsidRPr="00BF7AFB">
        <w:rPr>
          <w:rFonts w:cs="Calibri"/>
          <w:color w:val="000000"/>
          <w:sz w:val="24"/>
          <w:szCs w:val="24"/>
        </w:rPr>
        <w:t>well. </w:t>
      </w:r>
    </w:p>
    <w:p w14:paraId="024F9E6F"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437DCBD6" w14:textId="777CFC89" w:rsidR="00447767" w:rsidRPr="00BF7AFB" w:rsidRDefault="00447767" w:rsidP="00F53D06">
      <w:pPr>
        <w:pStyle w:val="ListParagraph"/>
        <w:numPr>
          <w:ilvl w:val="1"/>
          <w:numId w:val="22"/>
        </w:numPr>
        <w:spacing w:before="0" w:after="0"/>
        <w:ind w:firstLine="0"/>
        <w:textAlignment w:val="baseline"/>
        <w:rPr>
          <w:rFonts w:cs="Calibri"/>
          <w:color w:val="000000"/>
          <w:sz w:val="24"/>
          <w:szCs w:val="24"/>
        </w:rPr>
      </w:pPr>
      <w:r w:rsidRPr="00BF7AFB">
        <w:rPr>
          <w:rFonts w:cs="Calibri"/>
          <w:color w:val="000000"/>
          <w:sz w:val="24"/>
          <w:szCs w:val="24"/>
        </w:rPr>
        <w:t>Who is missing from these conversations that would be important to hear from? </w:t>
      </w:r>
    </w:p>
    <w:p w14:paraId="4C019D78"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7502F56F" w14:textId="77777777" w:rsidR="00447767" w:rsidRPr="00447767" w:rsidRDefault="00447767" w:rsidP="00F53D06">
      <w:pPr>
        <w:numPr>
          <w:ilvl w:val="0"/>
          <w:numId w:val="15"/>
        </w:numPr>
        <w:spacing w:before="0" w:after="0"/>
        <w:ind w:left="900" w:hanging="450"/>
        <w:textAlignment w:val="baseline"/>
        <w:rPr>
          <w:rFonts w:cs="Calibri"/>
          <w:color w:val="000000"/>
        </w:rPr>
      </w:pPr>
      <w:r w:rsidRPr="00447767">
        <w:rPr>
          <w:rFonts w:cs="Calibri"/>
          <w:color w:val="000000"/>
        </w:rPr>
        <w:t>What is your hope and aspirations for how this project, Transformation Zone, will result in good outcomes for children and families? </w:t>
      </w:r>
    </w:p>
    <w:p w14:paraId="0D8E924C" w14:textId="77777777" w:rsidR="00447767" w:rsidRPr="00447767" w:rsidRDefault="00447767" w:rsidP="00447767">
      <w:pPr>
        <w:spacing w:before="0" w:after="0"/>
        <w:rPr>
          <w:rFonts w:ascii="Times New Roman" w:hAnsi="Times New Roman"/>
        </w:rPr>
      </w:pPr>
      <w:r w:rsidRPr="00447767">
        <w:rPr>
          <w:rFonts w:ascii="Times New Roman" w:hAnsi="Times New Roman"/>
        </w:rPr>
        <w:br/>
      </w:r>
    </w:p>
    <w:p w14:paraId="318F2189" w14:textId="3715A541" w:rsidR="00447767" w:rsidRPr="00BF7AFB" w:rsidRDefault="00F53D06" w:rsidP="00F53D06">
      <w:pPr>
        <w:pStyle w:val="ListParagraph"/>
        <w:numPr>
          <w:ilvl w:val="1"/>
          <w:numId w:val="23"/>
        </w:numPr>
        <w:spacing w:before="0" w:after="0"/>
        <w:ind w:left="1170"/>
        <w:textAlignment w:val="baseline"/>
        <w:rPr>
          <w:rFonts w:cs="Calibri"/>
          <w:color w:val="000000"/>
          <w:sz w:val="24"/>
          <w:szCs w:val="24"/>
        </w:rPr>
      </w:pPr>
      <w:r w:rsidRPr="00BF7AFB">
        <w:rPr>
          <w:rFonts w:cs="Calibri"/>
          <w:color w:val="000000"/>
          <w:sz w:val="24"/>
          <w:szCs w:val="24"/>
        </w:rPr>
        <w:tab/>
      </w:r>
      <w:r w:rsidR="00447767" w:rsidRPr="00BF7AFB">
        <w:rPr>
          <w:rFonts w:cs="Calibri"/>
          <w:color w:val="000000"/>
          <w:sz w:val="24"/>
          <w:szCs w:val="24"/>
        </w:rPr>
        <w:t>What would you do again from past similar initiatives? What would you do differently? </w:t>
      </w:r>
    </w:p>
    <w:p w14:paraId="1DB3407E" w14:textId="48BAAC7A" w:rsidR="00447767" w:rsidRPr="00447767" w:rsidRDefault="00447767" w:rsidP="00BF7AFB">
      <w:pPr>
        <w:spacing w:before="0" w:after="0"/>
        <w:rPr>
          <w:rFonts w:cs="Calibri"/>
          <w:color w:val="000000"/>
        </w:rPr>
      </w:pPr>
      <w:r w:rsidRPr="00447767">
        <w:rPr>
          <w:rFonts w:ascii="Times New Roman" w:hAnsi="Times New Roman"/>
        </w:rPr>
        <w:br/>
      </w:r>
      <w:r w:rsidRPr="00447767">
        <w:rPr>
          <w:rFonts w:ascii="Times New Roman" w:hAnsi="Times New Roman"/>
        </w:rPr>
        <w:br/>
      </w:r>
      <w:r w:rsidRPr="00447767">
        <w:rPr>
          <w:rFonts w:cs="Calibri"/>
          <w:color w:val="000000"/>
        </w:rPr>
        <w:t>Before wrapping up, what is something that is important to know that has not already been asked?   </w:t>
      </w:r>
    </w:p>
    <w:p w14:paraId="00BDF240" w14:textId="77777777" w:rsidR="00447767" w:rsidRPr="00447767" w:rsidRDefault="00447767" w:rsidP="00447767">
      <w:pPr>
        <w:spacing w:before="0" w:after="240"/>
        <w:rPr>
          <w:rFonts w:ascii="Times New Roman" w:hAnsi="Times New Roman"/>
        </w:rPr>
      </w:pPr>
    </w:p>
    <w:p w14:paraId="20834FD0" w14:textId="54719291" w:rsidR="00447767" w:rsidRPr="00447767" w:rsidRDefault="00447767" w:rsidP="00F53D06">
      <w:pPr>
        <w:spacing w:before="0"/>
        <w:rPr>
          <w:rFonts w:ascii="Times New Roman" w:hAnsi="Times New Roman"/>
        </w:rPr>
      </w:pPr>
      <w:r w:rsidRPr="00447767">
        <w:rPr>
          <w:rFonts w:cs="Calibri"/>
          <w:color w:val="000000"/>
        </w:rPr>
        <w:t>Thank you so much for your time. We will be sharing a summary of our learnings after we complete all interviews.</w:t>
      </w:r>
    </w:p>
    <w:p w14:paraId="6899AFD2" w14:textId="4EAA414C" w:rsidR="00447767" w:rsidRPr="00447767" w:rsidRDefault="00447767" w:rsidP="00447767">
      <w:pPr>
        <w:spacing w:before="0" w:after="0"/>
        <w:rPr>
          <w:rFonts w:ascii="Times New Roman" w:hAnsi="Times New Roman"/>
        </w:rPr>
      </w:pPr>
      <w:r w:rsidRPr="00447767">
        <w:rPr>
          <w:rFonts w:cs="Calibri"/>
          <w:i/>
          <w:iCs/>
          <w:color w:val="000000"/>
        </w:rPr>
        <w:lastRenderedPageBreak/>
        <w:t xml:space="preserve">If </w:t>
      </w:r>
      <w:proofErr w:type="gramStart"/>
      <w:r w:rsidRPr="00447767">
        <w:rPr>
          <w:rFonts w:cs="Calibri"/>
          <w:i/>
          <w:iCs/>
          <w:color w:val="000000"/>
        </w:rPr>
        <w:t>not</w:t>
      </w:r>
      <w:proofErr w:type="gramEnd"/>
      <w:r w:rsidRPr="00447767">
        <w:rPr>
          <w:rFonts w:cs="Calibri"/>
          <w:i/>
          <w:iCs/>
          <w:color w:val="000000"/>
        </w:rPr>
        <w:t xml:space="preserve"> all questions </w:t>
      </w:r>
      <w:r w:rsidR="00BF7AFB" w:rsidRPr="00447767">
        <w:rPr>
          <w:rFonts w:cs="Calibri"/>
          <w:i/>
          <w:iCs/>
          <w:color w:val="000000"/>
        </w:rPr>
        <w:t>are covered</w:t>
      </w:r>
      <w:r w:rsidRPr="00447767">
        <w:rPr>
          <w:rFonts w:cs="Calibri"/>
          <w:i/>
          <w:iCs/>
          <w:color w:val="000000"/>
        </w:rPr>
        <w:t xml:space="preserve">, and the participant seems willing/interested to do so: </w:t>
      </w:r>
      <w:r w:rsidRPr="00447767">
        <w:rPr>
          <w:rFonts w:cs="Calibri"/>
          <w:color w:val="000000"/>
        </w:rPr>
        <w:t>Would you like to schedule a follow-up meeting to continue this discussion? </w:t>
      </w:r>
    </w:p>
    <w:p w14:paraId="64128EE8" w14:textId="2FA39884" w:rsidR="007B1660" w:rsidRDefault="00000000">
      <w:r>
        <w:t xml:space="preserve"> </w:t>
      </w:r>
    </w:p>
    <w:p w14:paraId="7C75BBF3" w14:textId="7437295E" w:rsidR="00447767" w:rsidRDefault="00447767" w:rsidP="00447767">
      <w:pPr>
        <w:pStyle w:val="Heading3"/>
      </w:pPr>
      <w:r>
        <w:t>Example Summary of Empathy Interview Results</w:t>
      </w:r>
    </w:p>
    <w:p w14:paraId="1B3E8C1D" w14:textId="77777777" w:rsidR="00F53D06" w:rsidRPr="00F53D06" w:rsidRDefault="00F53D06" w:rsidP="00F53D06">
      <w:pPr>
        <w:spacing w:before="0" w:after="0"/>
        <w:jc w:val="center"/>
        <w:rPr>
          <w:rFonts w:asciiTheme="minorHAnsi" w:hAnsiTheme="minorHAnsi" w:cstheme="minorHAnsi"/>
          <w:sz w:val="22"/>
          <w:szCs w:val="22"/>
        </w:rPr>
      </w:pPr>
      <w:r w:rsidRPr="00F53D06">
        <w:rPr>
          <w:rFonts w:asciiTheme="minorHAnsi" w:hAnsiTheme="minorHAnsi" w:cstheme="minorHAnsi"/>
          <w:b/>
          <w:bCs/>
          <w:color w:val="000000"/>
          <w:sz w:val="22"/>
          <w:szCs w:val="22"/>
        </w:rPr>
        <w:t>Empathy Interview Key Takeaways</w:t>
      </w:r>
    </w:p>
    <w:p w14:paraId="4991FAD1" w14:textId="77777777" w:rsidR="00F53D06" w:rsidRPr="00F53D06" w:rsidRDefault="00F53D06" w:rsidP="00F53D06">
      <w:pPr>
        <w:spacing w:before="0" w:after="0"/>
        <w:rPr>
          <w:rFonts w:asciiTheme="minorHAnsi" w:hAnsiTheme="minorHAnsi" w:cstheme="minorHAnsi"/>
          <w:sz w:val="22"/>
          <w:szCs w:val="22"/>
        </w:rPr>
      </w:pPr>
    </w:p>
    <w:p w14:paraId="00500C4E"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b/>
          <w:bCs/>
          <w:color w:val="000000"/>
          <w:sz w:val="22"/>
          <w:szCs w:val="22"/>
        </w:rPr>
        <w:t>Envisioning the Future of Work in Children’s Behavioral Health</w:t>
      </w:r>
    </w:p>
    <w:p w14:paraId="19F4C0CA"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color w:val="000000"/>
          <w:sz w:val="22"/>
          <w:szCs w:val="22"/>
        </w:rPr>
        <w:t>Committee members want to see: </w:t>
      </w:r>
    </w:p>
    <w:p w14:paraId="5D94BE8E" w14:textId="0654A1DE" w:rsidR="00F53D06" w:rsidRPr="00F53D06" w:rsidRDefault="00F53D06" w:rsidP="00F53D06">
      <w:pPr>
        <w:numPr>
          <w:ilvl w:val="0"/>
          <w:numId w:val="24"/>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Systemic change where systems, structures, and supports are aligned to allow </w:t>
      </w:r>
      <w:r w:rsidRPr="00BF7AFB">
        <w:rPr>
          <w:rFonts w:asciiTheme="minorHAnsi" w:hAnsiTheme="minorHAnsi" w:cstheme="minorHAnsi"/>
          <w:color w:val="000000"/>
          <w:sz w:val="22"/>
          <w:szCs w:val="22"/>
        </w:rPr>
        <w:t>evidence-based</w:t>
      </w:r>
      <w:r w:rsidRPr="00F53D06">
        <w:rPr>
          <w:rFonts w:asciiTheme="minorHAnsi" w:hAnsiTheme="minorHAnsi" w:cstheme="minorHAnsi"/>
          <w:color w:val="000000"/>
          <w:sz w:val="22"/>
          <w:szCs w:val="22"/>
        </w:rPr>
        <w:t xml:space="preserve"> practices (EBPs) to be implemented well and </w:t>
      </w:r>
      <w:proofErr w:type="gramStart"/>
      <w:r w:rsidRPr="00F53D06">
        <w:rPr>
          <w:rFonts w:asciiTheme="minorHAnsi" w:hAnsiTheme="minorHAnsi" w:cstheme="minorHAnsi"/>
          <w:color w:val="000000"/>
          <w:sz w:val="22"/>
          <w:szCs w:val="22"/>
        </w:rPr>
        <w:t>replicated</w:t>
      </w:r>
      <w:proofErr w:type="gramEnd"/>
      <w:r w:rsidRPr="00F53D06">
        <w:rPr>
          <w:rFonts w:asciiTheme="minorHAnsi" w:hAnsiTheme="minorHAnsi" w:cstheme="minorHAnsi"/>
          <w:color w:val="000000"/>
          <w:sz w:val="22"/>
          <w:szCs w:val="22"/>
        </w:rPr>
        <w:t> </w:t>
      </w:r>
    </w:p>
    <w:p w14:paraId="2E5F2622" w14:textId="77777777" w:rsidR="00F53D06" w:rsidRPr="00F53D06" w:rsidRDefault="00F53D06" w:rsidP="00F53D06">
      <w:pPr>
        <w:numPr>
          <w:ilvl w:val="0"/>
          <w:numId w:val="24"/>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Coordination and integration of youth behavioral health services at the state and local level</w:t>
      </w:r>
    </w:p>
    <w:p w14:paraId="1346BC86" w14:textId="77777777" w:rsidR="00F53D06" w:rsidRPr="00F53D06" w:rsidRDefault="00F53D06" w:rsidP="00F53D06">
      <w:pPr>
        <w:numPr>
          <w:ilvl w:val="0"/>
          <w:numId w:val="24"/>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Community buy-in for doing implementation well and having the necessary structures and supports in place for the </w:t>
      </w:r>
      <w:proofErr w:type="gramStart"/>
      <w:r w:rsidRPr="00F53D06">
        <w:rPr>
          <w:rFonts w:asciiTheme="minorHAnsi" w:hAnsiTheme="minorHAnsi" w:cstheme="minorHAnsi"/>
          <w:color w:val="000000"/>
          <w:sz w:val="22"/>
          <w:szCs w:val="22"/>
        </w:rPr>
        <w:t>work</w:t>
      </w:r>
      <w:proofErr w:type="gramEnd"/>
    </w:p>
    <w:p w14:paraId="1BBB0FD0" w14:textId="77777777" w:rsidR="00F53D06" w:rsidRPr="00F53D06" w:rsidRDefault="00F53D06" w:rsidP="00F53D06">
      <w:pPr>
        <w:numPr>
          <w:ilvl w:val="0"/>
          <w:numId w:val="24"/>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Opportunities to provide or support education, such as organized training, for a variety of audiences including community groups, people who will utilize and benefit from services, referral sources, service providers, and </w:t>
      </w:r>
      <w:proofErr w:type="gramStart"/>
      <w:r w:rsidRPr="00F53D06">
        <w:rPr>
          <w:rFonts w:asciiTheme="minorHAnsi" w:hAnsiTheme="minorHAnsi" w:cstheme="minorHAnsi"/>
          <w:color w:val="000000"/>
          <w:sz w:val="22"/>
          <w:szCs w:val="22"/>
        </w:rPr>
        <w:t>legislators</w:t>
      </w:r>
      <w:proofErr w:type="gramEnd"/>
    </w:p>
    <w:p w14:paraId="725A5BB4" w14:textId="77777777" w:rsidR="00F53D06" w:rsidRPr="00F53D06" w:rsidRDefault="00F53D06" w:rsidP="00F53D06">
      <w:pPr>
        <w:spacing w:before="0" w:after="0" w:line="276" w:lineRule="auto"/>
        <w:rPr>
          <w:rFonts w:asciiTheme="minorHAnsi" w:hAnsiTheme="minorHAnsi" w:cstheme="minorHAnsi"/>
          <w:sz w:val="22"/>
          <w:szCs w:val="22"/>
        </w:rPr>
      </w:pPr>
    </w:p>
    <w:p w14:paraId="0F7CEAA0"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b/>
          <w:bCs/>
          <w:color w:val="000000"/>
          <w:sz w:val="22"/>
          <w:szCs w:val="22"/>
        </w:rPr>
        <w:t>Community Work and Community-Driven Decision Making</w:t>
      </w:r>
    </w:p>
    <w:p w14:paraId="4641B4B2"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color w:val="000000"/>
          <w:sz w:val="22"/>
          <w:szCs w:val="22"/>
        </w:rPr>
        <w:t>Committee members agree that meaningful community involvement is necessary for change to happen and improved outcomes in children’s behavioral health to occur. Committee members:</w:t>
      </w:r>
    </w:p>
    <w:p w14:paraId="61BDEFD2" w14:textId="77777777" w:rsidR="00F53D06" w:rsidRPr="00F53D06" w:rsidRDefault="00F53D06" w:rsidP="00F53D06">
      <w:pPr>
        <w:numPr>
          <w:ilvl w:val="0"/>
          <w:numId w:val="25"/>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Acknowledge that strategies for community involvement have not consistently been implemented across state </w:t>
      </w:r>
      <w:proofErr w:type="gramStart"/>
      <w:r w:rsidRPr="00F53D06">
        <w:rPr>
          <w:rFonts w:asciiTheme="minorHAnsi" w:hAnsiTheme="minorHAnsi" w:cstheme="minorHAnsi"/>
          <w:color w:val="000000"/>
          <w:sz w:val="22"/>
          <w:szCs w:val="22"/>
        </w:rPr>
        <w:t>agencies</w:t>
      </w:r>
      <w:proofErr w:type="gramEnd"/>
    </w:p>
    <w:p w14:paraId="4EA63F5A" w14:textId="77777777" w:rsidR="00F53D06" w:rsidRPr="00F53D06" w:rsidRDefault="00F53D06" w:rsidP="00F53D06">
      <w:pPr>
        <w:numPr>
          <w:ilvl w:val="0"/>
          <w:numId w:val="25"/>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Have varying levels of personal experience in, comfort with, and knowledge of employing strategies that center the perspectives of community members/those with lived </w:t>
      </w:r>
      <w:proofErr w:type="gramStart"/>
      <w:r w:rsidRPr="00F53D06">
        <w:rPr>
          <w:rFonts w:asciiTheme="minorHAnsi" w:hAnsiTheme="minorHAnsi" w:cstheme="minorHAnsi"/>
          <w:color w:val="000000"/>
          <w:sz w:val="22"/>
          <w:szCs w:val="22"/>
        </w:rPr>
        <w:t>experiences</w:t>
      </w:r>
      <w:proofErr w:type="gramEnd"/>
      <w:r w:rsidRPr="00F53D06">
        <w:rPr>
          <w:rFonts w:asciiTheme="minorHAnsi" w:hAnsiTheme="minorHAnsi" w:cstheme="minorHAnsi"/>
          <w:color w:val="000000"/>
          <w:sz w:val="22"/>
          <w:szCs w:val="22"/>
        </w:rPr>
        <w:t> </w:t>
      </w:r>
    </w:p>
    <w:p w14:paraId="5AD94765" w14:textId="77777777" w:rsidR="00F53D06" w:rsidRPr="00F53D06" w:rsidRDefault="00F53D06" w:rsidP="00F53D06">
      <w:pPr>
        <w:numPr>
          <w:ilvl w:val="0"/>
          <w:numId w:val="25"/>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Have some concerns about the ability to provide sufficient and the “right” kind of support to community members once involved in the work (i.e. enough time, resources, and available staff with decision-making authority)</w:t>
      </w:r>
    </w:p>
    <w:p w14:paraId="5C94D684" w14:textId="77777777" w:rsidR="00F53D06" w:rsidRPr="00F53D06" w:rsidRDefault="00F53D06" w:rsidP="00F53D06">
      <w:pPr>
        <w:numPr>
          <w:ilvl w:val="0"/>
          <w:numId w:val="25"/>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Want more clarity and alignment with each other around what community-driven decision making and community involvement could look like for this work and how this group could prioritize </w:t>
      </w:r>
      <w:proofErr w:type="gramStart"/>
      <w:r w:rsidRPr="00F53D06">
        <w:rPr>
          <w:rFonts w:asciiTheme="minorHAnsi" w:hAnsiTheme="minorHAnsi" w:cstheme="minorHAnsi"/>
          <w:color w:val="000000"/>
          <w:sz w:val="22"/>
          <w:szCs w:val="22"/>
        </w:rPr>
        <w:t>it</w:t>
      </w:r>
      <w:proofErr w:type="gramEnd"/>
    </w:p>
    <w:p w14:paraId="54F66436" w14:textId="77777777" w:rsidR="00F53D06" w:rsidRPr="00F53D06" w:rsidRDefault="00F53D06" w:rsidP="00F53D06">
      <w:pPr>
        <w:spacing w:before="0" w:after="0" w:line="276" w:lineRule="auto"/>
        <w:rPr>
          <w:rFonts w:asciiTheme="minorHAnsi" w:hAnsiTheme="minorHAnsi" w:cstheme="minorHAnsi"/>
          <w:sz w:val="22"/>
          <w:szCs w:val="22"/>
        </w:rPr>
      </w:pPr>
    </w:p>
    <w:p w14:paraId="0B6F58CB"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b/>
          <w:bCs/>
          <w:color w:val="000000"/>
          <w:sz w:val="22"/>
          <w:szCs w:val="22"/>
        </w:rPr>
        <w:t>Role(s) of and Within the Governance Committee</w:t>
      </w:r>
    </w:p>
    <w:p w14:paraId="49AE09CF"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color w:val="000000"/>
          <w:sz w:val="22"/>
          <w:szCs w:val="22"/>
        </w:rPr>
        <w:t>Committee members see this group and its members as:</w:t>
      </w:r>
    </w:p>
    <w:p w14:paraId="34BB2E87" w14:textId="77777777" w:rsidR="00F53D06" w:rsidRPr="00F53D06" w:rsidRDefault="00F53D06" w:rsidP="00F53D06">
      <w:pPr>
        <w:numPr>
          <w:ilvl w:val="0"/>
          <w:numId w:val="26"/>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A cross-agency/departmental collection of caretakers and stewards of the work </w:t>
      </w:r>
    </w:p>
    <w:p w14:paraId="0BF4D334" w14:textId="77777777" w:rsidR="00F53D06" w:rsidRPr="00F53D06" w:rsidRDefault="00F53D06" w:rsidP="00F53D06">
      <w:pPr>
        <w:numPr>
          <w:ilvl w:val="0"/>
          <w:numId w:val="26"/>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A space to collaborate, synchronize, and problem-solve </w:t>
      </w:r>
      <w:proofErr w:type="gramStart"/>
      <w:r w:rsidRPr="00F53D06">
        <w:rPr>
          <w:rFonts w:asciiTheme="minorHAnsi" w:hAnsiTheme="minorHAnsi" w:cstheme="minorHAnsi"/>
          <w:color w:val="000000"/>
          <w:sz w:val="22"/>
          <w:szCs w:val="22"/>
        </w:rPr>
        <w:t>together</w:t>
      </w:r>
      <w:proofErr w:type="gramEnd"/>
      <w:r w:rsidRPr="00F53D06">
        <w:rPr>
          <w:rFonts w:asciiTheme="minorHAnsi" w:hAnsiTheme="minorHAnsi" w:cstheme="minorHAnsi"/>
          <w:color w:val="000000"/>
          <w:sz w:val="22"/>
          <w:szCs w:val="22"/>
        </w:rPr>
        <w:t> </w:t>
      </w:r>
    </w:p>
    <w:p w14:paraId="4A57236B" w14:textId="77777777" w:rsidR="00F53D06" w:rsidRPr="00F53D06" w:rsidRDefault="00F53D06" w:rsidP="00F53D06">
      <w:pPr>
        <w:numPr>
          <w:ilvl w:val="0"/>
          <w:numId w:val="26"/>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An opportunity to become more informed of </w:t>
      </w:r>
      <w:proofErr w:type="spellStart"/>
      <w:r w:rsidRPr="00F53D06">
        <w:rPr>
          <w:rFonts w:asciiTheme="minorHAnsi" w:hAnsiTheme="minorHAnsi" w:cstheme="minorHAnsi"/>
          <w:color w:val="000000"/>
          <w:sz w:val="22"/>
          <w:szCs w:val="22"/>
        </w:rPr>
        <w:t>each others'</w:t>
      </w:r>
      <w:proofErr w:type="spellEnd"/>
      <w:r w:rsidRPr="00F53D06">
        <w:rPr>
          <w:rFonts w:asciiTheme="minorHAnsi" w:hAnsiTheme="minorHAnsi" w:cstheme="minorHAnsi"/>
          <w:color w:val="000000"/>
          <w:sz w:val="22"/>
          <w:szCs w:val="22"/>
        </w:rPr>
        <w:t xml:space="preserve"> work and the priorities of different agencies/</w:t>
      </w:r>
      <w:proofErr w:type="gramStart"/>
      <w:r w:rsidRPr="00F53D06">
        <w:rPr>
          <w:rFonts w:asciiTheme="minorHAnsi" w:hAnsiTheme="minorHAnsi" w:cstheme="minorHAnsi"/>
          <w:color w:val="000000"/>
          <w:sz w:val="22"/>
          <w:szCs w:val="22"/>
        </w:rPr>
        <w:t>departments</w:t>
      </w:r>
      <w:proofErr w:type="gramEnd"/>
      <w:r w:rsidRPr="00F53D06">
        <w:rPr>
          <w:rFonts w:asciiTheme="minorHAnsi" w:hAnsiTheme="minorHAnsi" w:cstheme="minorHAnsi"/>
          <w:color w:val="000000"/>
          <w:sz w:val="22"/>
          <w:szCs w:val="22"/>
        </w:rPr>
        <w:t> </w:t>
      </w:r>
    </w:p>
    <w:p w14:paraId="0BF69C30" w14:textId="77777777" w:rsidR="00F53D06" w:rsidRPr="00F53D06" w:rsidRDefault="00F53D06" w:rsidP="00F53D06">
      <w:pPr>
        <w:numPr>
          <w:ilvl w:val="0"/>
          <w:numId w:val="26"/>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An avenue to advocate for the work and communicate out to others about </w:t>
      </w:r>
      <w:proofErr w:type="gramStart"/>
      <w:r w:rsidRPr="00F53D06">
        <w:rPr>
          <w:rFonts w:asciiTheme="minorHAnsi" w:hAnsiTheme="minorHAnsi" w:cstheme="minorHAnsi"/>
          <w:color w:val="000000"/>
          <w:sz w:val="22"/>
          <w:szCs w:val="22"/>
        </w:rPr>
        <w:t>it</w:t>
      </w:r>
      <w:proofErr w:type="gramEnd"/>
    </w:p>
    <w:p w14:paraId="0ED28886" w14:textId="77777777" w:rsidR="00F53D06" w:rsidRPr="00F53D06" w:rsidRDefault="00F53D06" w:rsidP="00F53D06">
      <w:pPr>
        <w:spacing w:before="0" w:after="0" w:line="276" w:lineRule="auto"/>
        <w:rPr>
          <w:rFonts w:asciiTheme="minorHAnsi" w:hAnsiTheme="minorHAnsi" w:cstheme="minorHAnsi"/>
          <w:sz w:val="22"/>
          <w:szCs w:val="22"/>
        </w:rPr>
      </w:pPr>
    </w:p>
    <w:p w14:paraId="3DCC412A"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color w:val="000000"/>
          <w:sz w:val="22"/>
          <w:szCs w:val="22"/>
        </w:rPr>
        <w:t>Needs expressed by and for this group include: </w:t>
      </w:r>
    </w:p>
    <w:p w14:paraId="5FECC2D8" w14:textId="77777777" w:rsidR="00F53D06" w:rsidRPr="00F53D06" w:rsidRDefault="00F53D06" w:rsidP="00F53D06">
      <w:pPr>
        <w:numPr>
          <w:ilvl w:val="0"/>
          <w:numId w:val="27"/>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Clarity and alignment among all group members of behavioral health definitions and language</w:t>
      </w:r>
    </w:p>
    <w:p w14:paraId="18FBC977" w14:textId="77777777" w:rsidR="00F53D06" w:rsidRPr="00F53D06" w:rsidRDefault="00F53D06" w:rsidP="00F53D06">
      <w:pPr>
        <w:numPr>
          <w:ilvl w:val="0"/>
          <w:numId w:val="27"/>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Clarity and alignment on the committee’s locus of control (i.e. what the committee has or should have authority and decision-making power over) </w:t>
      </w:r>
    </w:p>
    <w:p w14:paraId="0E6C8A6A" w14:textId="77777777" w:rsidR="00F53D06" w:rsidRPr="00F53D06" w:rsidRDefault="00F53D06" w:rsidP="00F53D06">
      <w:pPr>
        <w:spacing w:before="0" w:after="0" w:line="276" w:lineRule="auto"/>
        <w:rPr>
          <w:rFonts w:asciiTheme="minorHAnsi" w:hAnsiTheme="minorHAnsi" w:cstheme="minorHAnsi"/>
          <w:sz w:val="22"/>
          <w:szCs w:val="22"/>
        </w:rPr>
      </w:pPr>
    </w:p>
    <w:p w14:paraId="7506B01D" w14:textId="77777777" w:rsidR="00F53D06" w:rsidRPr="00F53D06" w:rsidRDefault="00F53D06" w:rsidP="00F53D06">
      <w:pPr>
        <w:spacing w:before="0" w:after="0" w:line="276" w:lineRule="auto"/>
        <w:rPr>
          <w:rFonts w:asciiTheme="minorHAnsi" w:hAnsiTheme="minorHAnsi" w:cstheme="minorHAnsi"/>
          <w:sz w:val="22"/>
          <w:szCs w:val="22"/>
        </w:rPr>
      </w:pPr>
      <w:r w:rsidRPr="00F53D06">
        <w:rPr>
          <w:rFonts w:asciiTheme="minorHAnsi" w:hAnsiTheme="minorHAnsi" w:cstheme="minorHAnsi"/>
          <w:b/>
          <w:bCs/>
          <w:color w:val="000000"/>
          <w:sz w:val="22"/>
          <w:szCs w:val="22"/>
        </w:rPr>
        <w:t>Working Relationships of Governance Committee </w:t>
      </w:r>
    </w:p>
    <w:p w14:paraId="1C9F3DCD" w14:textId="77777777" w:rsidR="00F53D06" w:rsidRPr="00F53D06" w:rsidRDefault="00F53D06" w:rsidP="00F53D06">
      <w:pPr>
        <w:numPr>
          <w:ilvl w:val="0"/>
          <w:numId w:val="28"/>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Some agencies/departments have worked more closely with each other in the past than </w:t>
      </w:r>
      <w:proofErr w:type="gramStart"/>
      <w:r w:rsidRPr="00F53D06">
        <w:rPr>
          <w:rFonts w:asciiTheme="minorHAnsi" w:hAnsiTheme="minorHAnsi" w:cstheme="minorHAnsi"/>
          <w:color w:val="000000"/>
          <w:sz w:val="22"/>
          <w:szCs w:val="22"/>
        </w:rPr>
        <w:t>others</w:t>
      </w:r>
      <w:proofErr w:type="gramEnd"/>
      <w:r w:rsidRPr="00F53D06">
        <w:rPr>
          <w:rFonts w:asciiTheme="minorHAnsi" w:hAnsiTheme="minorHAnsi" w:cstheme="minorHAnsi"/>
          <w:color w:val="000000"/>
          <w:sz w:val="22"/>
          <w:szCs w:val="22"/>
        </w:rPr>
        <w:t> </w:t>
      </w:r>
    </w:p>
    <w:p w14:paraId="24129F4A" w14:textId="77777777" w:rsidR="00F53D06" w:rsidRPr="00F53D06" w:rsidRDefault="00F53D06" w:rsidP="00F53D06">
      <w:pPr>
        <w:numPr>
          <w:ilvl w:val="0"/>
          <w:numId w:val="28"/>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Each agency/department has their own expertise, but also their own priorities and agendas. Some members wonder what happens </w:t>
      </w:r>
      <w:proofErr w:type="gramStart"/>
      <w:r w:rsidRPr="00F53D06">
        <w:rPr>
          <w:rFonts w:asciiTheme="minorHAnsi" w:hAnsiTheme="minorHAnsi" w:cstheme="minorHAnsi"/>
          <w:color w:val="000000"/>
          <w:sz w:val="22"/>
          <w:szCs w:val="22"/>
        </w:rPr>
        <w:t>if and when</w:t>
      </w:r>
      <w:proofErr w:type="gramEnd"/>
      <w:r w:rsidRPr="00F53D06">
        <w:rPr>
          <w:rFonts w:asciiTheme="minorHAnsi" w:hAnsiTheme="minorHAnsi" w:cstheme="minorHAnsi"/>
          <w:color w:val="000000"/>
          <w:sz w:val="22"/>
          <w:szCs w:val="22"/>
        </w:rPr>
        <w:t xml:space="preserve"> competing priorities arise between agencies represented on the committee? </w:t>
      </w:r>
    </w:p>
    <w:p w14:paraId="7975AE19" w14:textId="77777777" w:rsidR="00F53D06" w:rsidRPr="00F53D06" w:rsidRDefault="00F53D06" w:rsidP="00F53D06">
      <w:pPr>
        <w:numPr>
          <w:ilvl w:val="0"/>
          <w:numId w:val="28"/>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Some agencies are lesser known to committee members than others, which may impede ability to move forward with the </w:t>
      </w:r>
      <w:proofErr w:type="gramStart"/>
      <w:r w:rsidRPr="00F53D06">
        <w:rPr>
          <w:rFonts w:asciiTheme="minorHAnsi" w:hAnsiTheme="minorHAnsi" w:cstheme="minorHAnsi"/>
          <w:color w:val="000000"/>
          <w:sz w:val="22"/>
          <w:szCs w:val="22"/>
        </w:rPr>
        <w:t>work</w:t>
      </w:r>
      <w:proofErr w:type="gramEnd"/>
    </w:p>
    <w:p w14:paraId="32A4FB94" w14:textId="77777777" w:rsidR="00F53D06" w:rsidRPr="00F53D06" w:rsidRDefault="00F53D06" w:rsidP="00F53D06">
      <w:pPr>
        <w:numPr>
          <w:ilvl w:val="0"/>
          <w:numId w:val="29"/>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Members on the committee have varying levels of authority for decision-making within their agencies, and expressed needing a process to engage their agency leadership in this </w:t>
      </w:r>
      <w:proofErr w:type="gramStart"/>
      <w:r w:rsidRPr="00F53D06">
        <w:rPr>
          <w:rFonts w:asciiTheme="minorHAnsi" w:hAnsiTheme="minorHAnsi" w:cstheme="minorHAnsi"/>
          <w:color w:val="000000"/>
          <w:sz w:val="22"/>
          <w:szCs w:val="22"/>
        </w:rPr>
        <w:t>work</w:t>
      </w:r>
      <w:proofErr w:type="gramEnd"/>
    </w:p>
    <w:p w14:paraId="7E543866" w14:textId="77777777" w:rsidR="00F53D06" w:rsidRPr="00F53D06" w:rsidRDefault="00F53D06" w:rsidP="00F53D06">
      <w:pPr>
        <w:numPr>
          <w:ilvl w:val="0"/>
          <w:numId w:val="29"/>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Funding structures and sources create siloes and restrictions for moving the work forward and coordinating across </w:t>
      </w:r>
      <w:proofErr w:type="gramStart"/>
      <w:r w:rsidRPr="00F53D06">
        <w:rPr>
          <w:rFonts w:asciiTheme="minorHAnsi" w:hAnsiTheme="minorHAnsi" w:cstheme="minorHAnsi"/>
          <w:color w:val="000000"/>
          <w:sz w:val="22"/>
          <w:szCs w:val="22"/>
        </w:rPr>
        <w:t>departments</w:t>
      </w:r>
      <w:proofErr w:type="gramEnd"/>
      <w:r w:rsidRPr="00F53D06">
        <w:rPr>
          <w:rFonts w:asciiTheme="minorHAnsi" w:hAnsiTheme="minorHAnsi" w:cstheme="minorHAnsi"/>
          <w:color w:val="000000"/>
          <w:sz w:val="22"/>
          <w:szCs w:val="22"/>
        </w:rPr>
        <w:t> </w:t>
      </w:r>
    </w:p>
    <w:p w14:paraId="0004A6E1" w14:textId="77777777" w:rsidR="00F53D06" w:rsidRPr="00F53D06" w:rsidRDefault="00F53D06" w:rsidP="00F53D06">
      <w:pPr>
        <w:numPr>
          <w:ilvl w:val="0"/>
          <w:numId w:val="29"/>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Political influence in the state (e.g. change and turnover in governorship/administration every four years; length of time for General Assembly to approve funding for initiatives, etc.) can create interruptions in the flow and progress of some </w:t>
      </w:r>
      <w:proofErr w:type="gramStart"/>
      <w:r w:rsidRPr="00F53D06">
        <w:rPr>
          <w:rFonts w:asciiTheme="minorHAnsi" w:hAnsiTheme="minorHAnsi" w:cstheme="minorHAnsi"/>
          <w:color w:val="000000"/>
          <w:sz w:val="22"/>
          <w:szCs w:val="22"/>
        </w:rPr>
        <w:t>initiatives</w:t>
      </w:r>
      <w:proofErr w:type="gramEnd"/>
    </w:p>
    <w:p w14:paraId="4D82C919" w14:textId="77777777" w:rsidR="00F53D06" w:rsidRPr="00F53D06" w:rsidRDefault="00F53D06" w:rsidP="00F53D06">
      <w:pPr>
        <w:numPr>
          <w:ilvl w:val="0"/>
          <w:numId w:val="29"/>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Coordination across departments feels challenging (e.g. coordination of services, and communication across teams), including scheduling of </w:t>
      </w:r>
      <w:proofErr w:type="gramStart"/>
      <w:r w:rsidRPr="00F53D06">
        <w:rPr>
          <w:rFonts w:asciiTheme="minorHAnsi" w:hAnsiTheme="minorHAnsi" w:cstheme="minorHAnsi"/>
          <w:color w:val="000000"/>
          <w:sz w:val="22"/>
          <w:szCs w:val="22"/>
        </w:rPr>
        <w:t>meetings</w:t>
      </w:r>
      <w:proofErr w:type="gramEnd"/>
      <w:r w:rsidRPr="00F53D06">
        <w:rPr>
          <w:rFonts w:asciiTheme="minorHAnsi" w:hAnsiTheme="minorHAnsi" w:cstheme="minorHAnsi"/>
          <w:color w:val="000000"/>
          <w:sz w:val="22"/>
          <w:szCs w:val="22"/>
        </w:rPr>
        <w:t> </w:t>
      </w:r>
    </w:p>
    <w:p w14:paraId="2D69A93D" w14:textId="77777777" w:rsidR="00F53D06" w:rsidRPr="00F53D06" w:rsidRDefault="00F53D06" w:rsidP="00F53D06">
      <w:pPr>
        <w:numPr>
          <w:ilvl w:val="0"/>
          <w:numId w:val="29"/>
        </w:numPr>
        <w:spacing w:before="0" w:after="0" w:line="276" w:lineRule="auto"/>
        <w:textAlignment w:val="baseline"/>
        <w:rPr>
          <w:rFonts w:asciiTheme="minorHAnsi" w:hAnsiTheme="minorHAnsi" w:cstheme="minorHAnsi"/>
          <w:color w:val="000000"/>
          <w:sz w:val="22"/>
          <w:szCs w:val="22"/>
        </w:rPr>
      </w:pPr>
      <w:r w:rsidRPr="00F53D06">
        <w:rPr>
          <w:rFonts w:asciiTheme="minorHAnsi" w:hAnsiTheme="minorHAnsi" w:cstheme="minorHAnsi"/>
          <w:color w:val="000000"/>
          <w:sz w:val="22"/>
          <w:szCs w:val="22"/>
        </w:rPr>
        <w:t xml:space="preserve">Various issues with access and workforce are at play across the state, which create barriers to fully implementing some </w:t>
      </w:r>
      <w:proofErr w:type="gramStart"/>
      <w:r w:rsidRPr="00F53D06">
        <w:rPr>
          <w:rFonts w:asciiTheme="minorHAnsi" w:hAnsiTheme="minorHAnsi" w:cstheme="minorHAnsi"/>
          <w:color w:val="000000"/>
          <w:sz w:val="22"/>
          <w:szCs w:val="22"/>
        </w:rPr>
        <w:t>EBPs</w:t>
      </w:r>
      <w:proofErr w:type="gramEnd"/>
      <w:r w:rsidRPr="00F53D06">
        <w:rPr>
          <w:rFonts w:asciiTheme="minorHAnsi" w:hAnsiTheme="minorHAnsi" w:cstheme="minorHAnsi"/>
          <w:color w:val="000000"/>
          <w:sz w:val="22"/>
          <w:szCs w:val="22"/>
        </w:rPr>
        <w:t> </w:t>
      </w:r>
    </w:p>
    <w:p w14:paraId="4B2D68EE" w14:textId="77777777" w:rsidR="007B1660" w:rsidRPr="00BF7AFB" w:rsidRDefault="007B1660" w:rsidP="00F53D06">
      <w:pPr>
        <w:spacing w:line="276" w:lineRule="auto"/>
        <w:rPr>
          <w:rFonts w:asciiTheme="minorHAnsi" w:hAnsiTheme="minorHAnsi" w:cstheme="minorHAnsi"/>
          <w:sz w:val="22"/>
          <w:szCs w:val="22"/>
        </w:rPr>
      </w:pPr>
    </w:p>
    <w:p w14:paraId="281F4D5A" w14:textId="77777777" w:rsidR="007B1660" w:rsidRPr="00BF7AFB" w:rsidRDefault="007B1660">
      <w:pPr>
        <w:rPr>
          <w:rFonts w:asciiTheme="minorHAnsi" w:hAnsiTheme="minorHAnsi" w:cstheme="minorHAnsi"/>
          <w:sz w:val="22"/>
          <w:szCs w:val="22"/>
        </w:rPr>
      </w:pPr>
    </w:p>
    <w:p w14:paraId="53E735D5" w14:textId="77777777" w:rsidR="007B1660" w:rsidRPr="00BF7AFB" w:rsidRDefault="007B1660">
      <w:pPr>
        <w:rPr>
          <w:rFonts w:asciiTheme="minorHAnsi" w:hAnsiTheme="minorHAnsi" w:cstheme="minorHAnsi"/>
          <w:sz w:val="22"/>
          <w:szCs w:val="22"/>
        </w:rPr>
      </w:pPr>
    </w:p>
    <w:p w14:paraId="680918CC" w14:textId="77777777" w:rsidR="007B1660" w:rsidRPr="00BF7AFB" w:rsidRDefault="007B1660">
      <w:pPr>
        <w:rPr>
          <w:rFonts w:asciiTheme="minorHAnsi" w:hAnsiTheme="minorHAnsi" w:cstheme="minorHAnsi"/>
          <w:b/>
          <w:sz w:val="22"/>
          <w:szCs w:val="22"/>
        </w:rPr>
      </w:pPr>
    </w:p>
    <w:p w14:paraId="400943F1" w14:textId="77777777" w:rsidR="007B1660" w:rsidRPr="00BF7AFB" w:rsidRDefault="007B1660">
      <w:pPr>
        <w:rPr>
          <w:rFonts w:asciiTheme="minorHAnsi" w:hAnsiTheme="minorHAnsi" w:cstheme="minorHAnsi"/>
          <w:sz w:val="22"/>
          <w:szCs w:val="22"/>
        </w:rPr>
      </w:pPr>
    </w:p>
    <w:p w14:paraId="3E805BBA" w14:textId="77777777" w:rsidR="007B1660" w:rsidRPr="00BF7AFB" w:rsidRDefault="007B1660">
      <w:pPr>
        <w:rPr>
          <w:rFonts w:asciiTheme="minorHAnsi" w:hAnsiTheme="minorHAnsi" w:cstheme="minorHAnsi"/>
          <w:sz w:val="22"/>
          <w:szCs w:val="22"/>
        </w:rPr>
      </w:pPr>
    </w:p>
    <w:p w14:paraId="5D4BCCFA" w14:textId="77777777" w:rsidR="007B1660" w:rsidRPr="00BF7AFB" w:rsidRDefault="007B1660">
      <w:pPr>
        <w:rPr>
          <w:rFonts w:asciiTheme="minorHAnsi" w:hAnsiTheme="minorHAnsi" w:cstheme="minorHAnsi"/>
          <w:sz w:val="22"/>
          <w:szCs w:val="22"/>
        </w:rPr>
      </w:pPr>
    </w:p>
    <w:p w14:paraId="40038DEE" w14:textId="77777777" w:rsidR="007B1660" w:rsidRPr="00BF7AFB" w:rsidRDefault="007B1660">
      <w:pPr>
        <w:rPr>
          <w:rFonts w:asciiTheme="minorHAnsi" w:hAnsiTheme="minorHAnsi" w:cstheme="minorHAnsi"/>
          <w:sz w:val="22"/>
          <w:szCs w:val="22"/>
        </w:rPr>
      </w:pPr>
    </w:p>
    <w:p w14:paraId="6368A7A5" w14:textId="77777777" w:rsidR="007B1660" w:rsidRPr="00BF7AFB" w:rsidRDefault="007B1660">
      <w:pPr>
        <w:rPr>
          <w:rFonts w:asciiTheme="minorHAnsi" w:hAnsiTheme="minorHAnsi" w:cstheme="minorHAnsi"/>
          <w:sz w:val="22"/>
          <w:szCs w:val="22"/>
        </w:rPr>
      </w:pPr>
    </w:p>
    <w:p w14:paraId="40F44A05" w14:textId="77777777" w:rsidR="007B1660" w:rsidRPr="00BF7AFB" w:rsidRDefault="007B1660">
      <w:pPr>
        <w:rPr>
          <w:rFonts w:asciiTheme="minorHAnsi" w:hAnsiTheme="minorHAnsi" w:cstheme="minorHAnsi"/>
          <w:sz w:val="22"/>
          <w:szCs w:val="22"/>
        </w:rPr>
      </w:pPr>
    </w:p>
    <w:p w14:paraId="76C87CED" w14:textId="77777777" w:rsidR="007B1660" w:rsidRPr="00BF7AFB" w:rsidRDefault="007B1660">
      <w:pPr>
        <w:rPr>
          <w:rFonts w:asciiTheme="minorHAnsi" w:hAnsiTheme="minorHAnsi" w:cstheme="minorHAnsi"/>
          <w:sz w:val="22"/>
          <w:szCs w:val="22"/>
        </w:rPr>
      </w:pPr>
    </w:p>
    <w:p w14:paraId="046D8B82" w14:textId="77777777" w:rsidR="007B1660" w:rsidRPr="00BF7AFB" w:rsidRDefault="007B1660">
      <w:pPr>
        <w:rPr>
          <w:rFonts w:asciiTheme="minorHAnsi" w:hAnsiTheme="minorHAnsi" w:cstheme="minorHAnsi"/>
          <w:sz w:val="22"/>
          <w:szCs w:val="22"/>
        </w:rPr>
      </w:pPr>
    </w:p>
    <w:p w14:paraId="798DB3FE" w14:textId="77777777" w:rsidR="007B1660" w:rsidRPr="00BF7AFB" w:rsidRDefault="007B1660">
      <w:pPr>
        <w:rPr>
          <w:rFonts w:asciiTheme="minorHAnsi" w:hAnsiTheme="minorHAnsi" w:cstheme="minorHAnsi"/>
          <w:sz w:val="22"/>
          <w:szCs w:val="22"/>
        </w:rPr>
      </w:pPr>
    </w:p>
    <w:p w14:paraId="4C3F1933" w14:textId="77777777" w:rsidR="007B1660" w:rsidRPr="00BF7AFB" w:rsidRDefault="007B1660">
      <w:pPr>
        <w:rPr>
          <w:rFonts w:asciiTheme="minorHAnsi" w:hAnsiTheme="minorHAnsi" w:cstheme="minorHAnsi"/>
          <w:sz w:val="22"/>
          <w:szCs w:val="22"/>
        </w:rPr>
      </w:pPr>
    </w:p>
    <w:p w14:paraId="2BB6922B" w14:textId="77777777" w:rsidR="007B1660" w:rsidRPr="00BF7AFB" w:rsidRDefault="007B1660">
      <w:pPr>
        <w:rPr>
          <w:rFonts w:asciiTheme="minorHAnsi" w:hAnsiTheme="minorHAnsi" w:cstheme="minorHAnsi"/>
          <w:sz w:val="22"/>
          <w:szCs w:val="22"/>
        </w:rPr>
      </w:pPr>
    </w:p>
    <w:p w14:paraId="6B1B3C99" w14:textId="77777777" w:rsidR="007B1660" w:rsidRPr="00BF7AFB" w:rsidRDefault="007B1660">
      <w:pPr>
        <w:rPr>
          <w:rFonts w:asciiTheme="minorHAnsi" w:hAnsiTheme="minorHAnsi" w:cstheme="minorHAnsi"/>
          <w:sz w:val="22"/>
          <w:szCs w:val="22"/>
        </w:rPr>
      </w:pPr>
    </w:p>
    <w:p w14:paraId="0EF0A9D4" w14:textId="77777777" w:rsidR="007B1660" w:rsidRPr="00BF7AFB" w:rsidRDefault="007B1660">
      <w:pPr>
        <w:rPr>
          <w:rFonts w:asciiTheme="minorHAnsi" w:hAnsiTheme="minorHAnsi" w:cstheme="minorHAnsi"/>
          <w:sz w:val="22"/>
          <w:szCs w:val="22"/>
        </w:rPr>
      </w:pPr>
    </w:p>
    <w:p w14:paraId="41AFE163" w14:textId="77777777" w:rsidR="007B1660" w:rsidRPr="00BF7AFB" w:rsidRDefault="007B1660">
      <w:pPr>
        <w:rPr>
          <w:rFonts w:asciiTheme="minorHAnsi" w:hAnsiTheme="minorHAnsi" w:cstheme="minorHAnsi"/>
          <w:sz w:val="22"/>
          <w:szCs w:val="22"/>
        </w:rPr>
      </w:pPr>
    </w:p>
    <w:p w14:paraId="136675B9" w14:textId="77777777" w:rsidR="007B1660" w:rsidRPr="00BF7AFB" w:rsidRDefault="00000000">
      <w:pPr>
        <w:tabs>
          <w:tab w:val="left" w:pos="2754"/>
        </w:tabs>
        <w:rPr>
          <w:rFonts w:asciiTheme="minorHAnsi" w:hAnsiTheme="minorHAnsi" w:cstheme="minorHAnsi"/>
          <w:sz w:val="22"/>
          <w:szCs w:val="22"/>
        </w:rPr>
      </w:pPr>
      <w:r w:rsidRPr="00BF7AFB">
        <w:rPr>
          <w:rFonts w:asciiTheme="minorHAnsi" w:hAnsiTheme="minorHAnsi" w:cstheme="minorHAnsi"/>
          <w:sz w:val="22"/>
          <w:szCs w:val="22"/>
        </w:rPr>
        <w:tab/>
      </w:r>
    </w:p>
    <w:sectPr w:rsidR="007B1660" w:rsidRPr="00BF7AFB">
      <w:footerReference w:type="defaul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8751" w14:textId="77777777" w:rsidR="00C001DD" w:rsidRDefault="00C001DD">
      <w:pPr>
        <w:spacing w:before="0" w:after="0"/>
      </w:pPr>
      <w:r>
        <w:separator/>
      </w:r>
    </w:p>
  </w:endnote>
  <w:endnote w:type="continuationSeparator" w:id="0">
    <w:p w14:paraId="2804B282" w14:textId="77777777" w:rsidR="00C001DD" w:rsidRDefault="00C00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2A00" w14:textId="77777777" w:rsidR="007B1660"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1BB924FC" w14:textId="77777777" w:rsidR="007B1660"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28CC8900" w14:textId="77777777" w:rsidR="007B1660"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49B09A58" w14:textId="77777777" w:rsidR="007B1660"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4"/>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7B1660" w14:paraId="7C0A81A1" w14:textId="77777777">
      <w:trPr>
        <w:trHeight w:val="450"/>
      </w:trPr>
      <w:tc>
        <w:tcPr>
          <w:tcW w:w="10208" w:type="dxa"/>
          <w:tcBorders>
            <w:top w:val="nil"/>
            <w:left w:val="nil"/>
            <w:bottom w:val="nil"/>
          </w:tcBorders>
          <w:shd w:val="clear" w:color="auto" w:fill="3F3F3F"/>
          <w:vAlign w:val="center"/>
        </w:tcPr>
        <w:p w14:paraId="171DF78A" w14:textId="771415CB" w:rsidR="007B1660" w:rsidRDefault="00000000">
          <w:pPr>
            <w:pBdr>
              <w:top w:val="nil"/>
              <w:left w:val="nil"/>
              <w:bottom w:val="nil"/>
              <w:right w:val="nil"/>
              <w:between w:val="nil"/>
            </w:pBdr>
            <w:tabs>
              <w:tab w:val="center" w:pos="4680"/>
              <w:tab w:val="right" w:pos="9360"/>
            </w:tabs>
            <w:spacing w:before="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AA6935" w:rsidRPr="00AA6935">
            <w:rPr>
              <w:rFonts w:ascii="Trebuchet MS" w:eastAsia="Trebuchet MS" w:hAnsi="Trebuchet MS" w:cs="Trebuchet MS"/>
              <w:color w:val="FFFFFF"/>
              <w:sz w:val="20"/>
              <w:szCs w:val="20"/>
            </w:rPr>
            <w:t>https://implementation.fpg.unc.edu/</w:t>
          </w:r>
        </w:p>
      </w:tc>
      <w:tc>
        <w:tcPr>
          <w:tcW w:w="592" w:type="dxa"/>
          <w:tcBorders>
            <w:top w:val="nil"/>
            <w:bottom w:val="nil"/>
            <w:right w:val="nil"/>
          </w:tcBorders>
          <w:shd w:val="clear" w:color="auto" w:fill="006186"/>
          <w:vAlign w:val="center"/>
        </w:tcPr>
        <w:p w14:paraId="73AE2D3D" w14:textId="77777777" w:rsidR="007B1660" w:rsidRDefault="007B1660">
          <w:pPr>
            <w:pBdr>
              <w:top w:val="nil"/>
              <w:left w:val="nil"/>
              <w:bottom w:val="nil"/>
              <w:right w:val="nil"/>
              <w:between w:val="nil"/>
            </w:pBdr>
            <w:tabs>
              <w:tab w:val="center" w:pos="4680"/>
              <w:tab w:val="right" w:pos="9360"/>
            </w:tabs>
            <w:spacing w:before="0"/>
            <w:rPr>
              <w:rFonts w:eastAsia="Calibri" w:cs="Calibri"/>
              <w:smallCaps/>
              <w:color w:val="FFFFFF"/>
            </w:rPr>
          </w:pPr>
        </w:p>
      </w:tc>
    </w:tr>
  </w:tbl>
  <w:p w14:paraId="3A1C0316" w14:textId="77777777" w:rsidR="007B1660" w:rsidRDefault="007B1660">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5F9" w14:textId="77777777" w:rsidR="007B1660" w:rsidRDefault="00000000">
    <w:pPr>
      <w:pBdr>
        <w:top w:val="nil"/>
        <w:left w:val="nil"/>
        <w:bottom w:val="nil"/>
        <w:right w:val="nil"/>
        <w:between w:val="nil"/>
      </w:pBdr>
      <w:tabs>
        <w:tab w:val="center" w:pos="4680"/>
        <w:tab w:val="right" w:pos="9360"/>
      </w:tabs>
      <w:spacing w:before="0" w:after="0"/>
      <w:rPr>
        <w:rFonts w:eastAsia="Calibri" w:cs="Calibri"/>
        <w:color w:val="000000"/>
      </w:rPr>
    </w:pPr>
    <w:r>
      <w:rPr>
        <w:rFonts w:eastAsia="Calibri" w:cs="Calibri"/>
        <w:color w:val="FFFFFF"/>
      </w:rPr>
      <w:fldChar w:fldCharType="begin"/>
    </w:r>
    <w:r>
      <w:rPr>
        <w:rFonts w:eastAsia="Calibri" w:cs="Calibri"/>
        <w:color w:val="FFFFFF"/>
      </w:rPr>
      <w:instrText>PAGE</w:instrText>
    </w:r>
    <w:r>
      <w:rPr>
        <w:rFonts w:eastAsia="Calibri" w:cs="Calibri"/>
        <w:color w:val="FFFFFF"/>
      </w:rPr>
      <w:fldChar w:fldCharType="separate"/>
    </w:r>
    <w:r w:rsidR="00C73545">
      <w:rPr>
        <w:rFonts w:eastAsia="Calibri" w:cs="Calibri"/>
        <w:noProof/>
        <w:color w:val="FFFFFF"/>
      </w:rPr>
      <w:t>1</w:t>
    </w:r>
    <w:r>
      <w:rPr>
        <w:rFonts w:eastAsia="Calibri" w:cs="Calibri"/>
        <w:color w:val="FFFFFF"/>
      </w:rPr>
      <w:fldChar w:fldCharType="end"/>
    </w:r>
  </w:p>
  <w:tbl>
    <w:tblPr>
      <w:tblStyle w:val="a3"/>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7B1660" w14:paraId="0A82FEB2" w14:textId="77777777">
      <w:trPr>
        <w:trHeight w:val="432"/>
      </w:trPr>
      <w:tc>
        <w:tcPr>
          <w:tcW w:w="10208" w:type="dxa"/>
          <w:tcBorders>
            <w:top w:val="nil"/>
            <w:left w:val="nil"/>
            <w:bottom w:val="nil"/>
          </w:tcBorders>
          <w:shd w:val="clear" w:color="auto" w:fill="3F3F3F"/>
          <w:vAlign w:val="center"/>
        </w:tcPr>
        <w:p w14:paraId="7A45767F" w14:textId="77777777" w:rsidR="007B1660" w:rsidRDefault="00000000">
          <w:pPr>
            <w:pBdr>
              <w:top w:val="nil"/>
              <w:left w:val="nil"/>
              <w:bottom w:val="nil"/>
              <w:right w:val="nil"/>
              <w:between w:val="nil"/>
            </w:pBdr>
            <w:tabs>
              <w:tab w:val="center" w:pos="4680"/>
              <w:tab w:val="right" w:pos="9360"/>
            </w:tabs>
            <w:spacing w:before="0"/>
            <w:ind w:right="36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https://nirn.fpg.unc.edu/ai-hub</w:t>
          </w:r>
        </w:p>
      </w:tc>
      <w:tc>
        <w:tcPr>
          <w:tcW w:w="592" w:type="dxa"/>
          <w:tcBorders>
            <w:top w:val="nil"/>
            <w:bottom w:val="nil"/>
            <w:right w:val="nil"/>
          </w:tcBorders>
          <w:shd w:val="clear" w:color="auto" w:fill="006186"/>
          <w:vAlign w:val="center"/>
        </w:tcPr>
        <w:p w14:paraId="55DFEC8F" w14:textId="77777777" w:rsidR="007B1660" w:rsidRDefault="007B1660">
          <w:pPr>
            <w:pBdr>
              <w:top w:val="nil"/>
              <w:left w:val="nil"/>
              <w:bottom w:val="nil"/>
              <w:right w:val="nil"/>
              <w:between w:val="nil"/>
            </w:pBdr>
            <w:tabs>
              <w:tab w:val="center" w:pos="4680"/>
              <w:tab w:val="right" w:pos="9360"/>
            </w:tabs>
            <w:spacing w:before="0"/>
            <w:rPr>
              <w:rFonts w:eastAsia="Calibri" w:cs="Calibri"/>
              <w:smallCaps/>
              <w:color w:val="FFFFFF"/>
              <w:shd w:val="clear" w:color="auto" w:fill="006186"/>
            </w:rPr>
          </w:pPr>
        </w:p>
      </w:tc>
    </w:tr>
  </w:tbl>
  <w:p w14:paraId="5E71B6D9" w14:textId="77777777" w:rsidR="007B1660" w:rsidRDefault="007B1660">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F57E" w14:textId="77777777" w:rsidR="00C001DD" w:rsidRDefault="00C001DD">
      <w:pPr>
        <w:spacing w:before="0" w:after="0"/>
      </w:pPr>
      <w:r>
        <w:separator/>
      </w:r>
    </w:p>
  </w:footnote>
  <w:footnote w:type="continuationSeparator" w:id="0">
    <w:p w14:paraId="4CE9FAEF" w14:textId="77777777" w:rsidR="00C001DD" w:rsidRDefault="00C001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3D"/>
    <w:multiLevelType w:val="multilevel"/>
    <w:tmpl w:val="E78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78B"/>
    <w:multiLevelType w:val="multilevel"/>
    <w:tmpl w:val="8C46E9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4155F"/>
    <w:multiLevelType w:val="multilevel"/>
    <w:tmpl w:val="0D1AE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53D35"/>
    <w:multiLevelType w:val="multilevel"/>
    <w:tmpl w:val="D972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84F4B"/>
    <w:multiLevelType w:val="multilevel"/>
    <w:tmpl w:val="4A46D7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797C9C"/>
    <w:multiLevelType w:val="multilevel"/>
    <w:tmpl w:val="7C96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F417C"/>
    <w:multiLevelType w:val="multilevel"/>
    <w:tmpl w:val="01DC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459A2"/>
    <w:multiLevelType w:val="multilevel"/>
    <w:tmpl w:val="E86AD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84809"/>
    <w:multiLevelType w:val="multilevel"/>
    <w:tmpl w:val="93325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C2CC6"/>
    <w:multiLevelType w:val="multilevel"/>
    <w:tmpl w:val="47BA0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B79E8"/>
    <w:multiLevelType w:val="multilevel"/>
    <w:tmpl w:val="3ABC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B1BCB"/>
    <w:multiLevelType w:val="multilevel"/>
    <w:tmpl w:val="BFDA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D4170"/>
    <w:multiLevelType w:val="multilevel"/>
    <w:tmpl w:val="6316C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36B68"/>
    <w:multiLevelType w:val="multilevel"/>
    <w:tmpl w:val="7BCEFBD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A4FED"/>
    <w:multiLevelType w:val="multilevel"/>
    <w:tmpl w:val="16842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B04B44"/>
    <w:multiLevelType w:val="multilevel"/>
    <w:tmpl w:val="40B01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303E1"/>
    <w:multiLevelType w:val="hybridMultilevel"/>
    <w:tmpl w:val="DD3E16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7630C"/>
    <w:multiLevelType w:val="multilevel"/>
    <w:tmpl w:val="9B5E0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2108A"/>
    <w:multiLevelType w:val="multilevel"/>
    <w:tmpl w:val="4BF433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070884"/>
    <w:multiLevelType w:val="multilevel"/>
    <w:tmpl w:val="AAB8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A67D0"/>
    <w:multiLevelType w:val="multilevel"/>
    <w:tmpl w:val="C58C3B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444BF1"/>
    <w:multiLevelType w:val="multilevel"/>
    <w:tmpl w:val="CB762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C1428"/>
    <w:multiLevelType w:val="multilevel"/>
    <w:tmpl w:val="C1A46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611C2"/>
    <w:multiLevelType w:val="multilevel"/>
    <w:tmpl w:val="04266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11847"/>
    <w:multiLevelType w:val="multilevel"/>
    <w:tmpl w:val="4150F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E3887"/>
    <w:multiLevelType w:val="multilevel"/>
    <w:tmpl w:val="885801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884ABC"/>
    <w:multiLevelType w:val="multilevel"/>
    <w:tmpl w:val="B3C0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402CA7"/>
    <w:multiLevelType w:val="multilevel"/>
    <w:tmpl w:val="615EBE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9127BB4"/>
    <w:multiLevelType w:val="multilevel"/>
    <w:tmpl w:val="1B32B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275653">
    <w:abstractNumId w:val="13"/>
  </w:num>
  <w:num w:numId="2" w16cid:durableId="480926752">
    <w:abstractNumId w:val="0"/>
  </w:num>
  <w:num w:numId="3" w16cid:durableId="430276329">
    <w:abstractNumId w:val="2"/>
  </w:num>
  <w:num w:numId="4" w16cid:durableId="119145337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615254958">
    <w:abstractNumId w:val="19"/>
  </w:num>
  <w:num w:numId="6" w16cid:durableId="171340525">
    <w:abstractNumId w:val="11"/>
  </w:num>
  <w:num w:numId="7" w16cid:durableId="2061634793">
    <w:abstractNumId w:val="14"/>
    <w:lvlOverride w:ilvl="0">
      <w:lvl w:ilvl="0">
        <w:numFmt w:val="decimal"/>
        <w:lvlText w:val="%1."/>
        <w:lvlJc w:val="left"/>
      </w:lvl>
    </w:lvlOverride>
  </w:num>
  <w:num w:numId="8" w16cid:durableId="889070591">
    <w:abstractNumId w:val="3"/>
  </w:num>
  <w:num w:numId="9" w16cid:durableId="1847817452">
    <w:abstractNumId w:val="6"/>
    <w:lvlOverride w:ilvl="0">
      <w:lvl w:ilvl="0">
        <w:numFmt w:val="decimal"/>
        <w:lvlText w:val="%1."/>
        <w:lvlJc w:val="left"/>
      </w:lvl>
    </w:lvlOverride>
  </w:num>
  <w:num w:numId="10" w16cid:durableId="1930381105">
    <w:abstractNumId w:val="5"/>
  </w:num>
  <w:num w:numId="11" w16cid:durableId="1502233182">
    <w:abstractNumId w:val="24"/>
    <w:lvlOverride w:ilvl="0">
      <w:lvl w:ilvl="0">
        <w:numFmt w:val="decimal"/>
        <w:lvlText w:val="%1."/>
        <w:lvlJc w:val="left"/>
      </w:lvl>
    </w:lvlOverride>
  </w:num>
  <w:num w:numId="12" w16cid:durableId="856383222">
    <w:abstractNumId w:val="23"/>
    <w:lvlOverride w:ilvl="0">
      <w:lvl w:ilvl="0">
        <w:numFmt w:val="decimal"/>
        <w:lvlText w:val="%1."/>
        <w:lvlJc w:val="left"/>
      </w:lvl>
    </w:lvlOverride>
  </w:num>
  <w:num w:numId="13" w16cid:durableId="1331130496">
    <w:abstractNumId w:val="26"/>
  </w:num>
  <w:num w:numId="14" w16cid:durableId="877811986">
    <w:abstractNumId w:val="8"/>
    <w:lvlOverride w:ilvl="0">
      <w:lvl w:ilvl="0">
        <w:numFmt w:val="decimal"/>
        <w:lvlText w:val="%1."/>
        <w:lvlJc w:val="left"/>
      </w:lvl>
    </w:lvlOverride>
  </w:num>
  <w:num w:numId="15" w16cid:durableId="2093623766">
    <w:abstractNumId w:val="12"/>
    <w:lvlOverride w:ilvl="0">
      <w:lvl w:ilvl="0">
        <w:numFmt w:val="decimal"/>
        <w:lvlText w:val="%1."/>
        <w:lvlJc w:val="left"/>
      </w:lvl>
    </w:lvlOverride>
  </w:num>
  <w:num w:numId="16" w16cid:durableId="1884832149">
    <w:abstractNumId w:val="10"/>
  </w:num>
  <w:num w:numId="17" w16cid:durableId="948657446">
    <w:abstractNumId w:val="7"/>
    <w:lvlOverride w:ilvl="0">
      <w:lvl w:ilvl="0">
        <w:numFmt w:val="decimal"/>
        <w:lvlText w:val="%1."/>
        <w:lvlJc w:val="left"/>
      </w:lvl>
    </w:lvlOverride>
  </w:num>
  <w:num w:numId="18" w16cid:durableId="807743072">
    <w:abstractNumId w:val="20"/>
  </w:num>
  <w:num w:numId="19" w16cid:durableId="1356924136">
    <w:abstractNumId w:val="27"/>
  </w:num>
  <w:num w:numId="20" w16cid:durableId="2073389448">
    <w:abstractNumId w:val="25"/>
  </w:num>
  <w:num w:numId="21" w16cid:durableId="458571526">
    <w:abstractNumId w:val="1"/>
  </w:num>
  <w:num w:numId="22" w16cid:durableId="1457413401">
    <w:abstractNumId w:val="4"/>
  </w:num>
  <w:num w:numId="23" w16cid:durableId="1368026962">
    <w:abstractNumId w:val="18"/>
  </w:num>
  <w:num w:numId="24" w16cid:durableId="36198718">
    <w:abstractNumId w:val="22"/>
  </w:num>
  <w:num w:numId="25" w16cid:durableId="55201146">
    <w:abstractNumId w:val="21"/>
  </w:num>
  <w:num w:numId="26" w16cid:durableId="1094740782">
    <w:abstractNumId w:val="28"/>
  </w:num>
  <w:num w:numId="27" w16cid:durableId="128088144">
    <w:abstractNumId w:val="9"/>
  </w:num>
  <w:num w:numId="28" w16cid:durableId="594561110">
    <w:abstractNumId w:val="17"/>
  </w:num>
  <w:num w:numId="29" w16cid:durableId="282352093">
    <w:abstractNumId w:val="15"/>
  </w:num>
  <w:num w:numId="30" w16cid:durableId="1982342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60"/>
    <w:rsid w:val="000C2A63"/>
    <w:rsid w:val="00322DA8"/>
    <w:rsid w:val="004320F9"/>
    <w:rsid w:val="00447767"/>
    <w:rsid w:val="005C415C"/>
    <w:rsid w:val="007B1660"/>
    <w:rsid w:val="00A11DC2"/>
    <w:rsid w:val="00AA6935"/>
    <w:rsid w:val="00BF7AFB"/>
    <w:rsid w:val="00C001DD"/>
    <w:rsid w:val="00C73545"/>
    <w:rsid w:val="00F53D06"/>
    <w:rsid w:val="00F9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095F"/>
  <w15:docId w15:val="{6B5068E9-E672-452D-9F59-19B81A6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4776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0281">
      <w:bodyDiv w:val="1"/>
      <w:marLeft w:val="0"/>
      <w:marRight w:val="0"/>
      <w:marTop w:val="0"/>
      <w:marBottom w:val="0"/>
      <w:divBdr>
        <w:top w:val="none" w:sz="0" w:space="0" w:color="auto"/>
        <w:left w:val="none" w:sz="0" w:space="0" w:color="auto"/>
        <w:bottom w:val="none" w:sz="0" w:space="0" w:color="auto"/>
        <w:right w:val="none" w:sz="0" w:space="0" w:color="auto"/>
      </w:divBdr>
    </w:div>
    <w:div w:id="1151673987">
      <w:bodyDiv w:val="1"/>
      <w:marLeft w:val="0"/>
      <w:marRight w:val="0"/>
      <w:marTop w:val="0"/>
      <w:marBottom w:val="0"/>
      <w:divBdr>
        <w:top w:val="none" w:sz="0" w:space="0" w:color="auto"/>
        <w:left w:val="none" w:sz="0" w:space="0" w:color="auto"/>
        <w:bottom w:val="none" w:sz="0" w:space="0" w:color="auto"/>
        <w:right w:val="none" w:sz="0" w:space="0" w:color="auto"/>
      </w:divBdr>
    </w:div>
    <w:div w:id="161659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mtCPJxdCBmqv08NvUXYZbOOOA==">AMUW2mVQsaiA1zh5kmM/5c1Vc5F/0iVw8OWMcfQ4q7BFul4NZhbACcZ0fNpRoZpzN9S6d3BiTmbmf7a69wXSfjYYdELDMeVzfz5WB/0WzgM5esr7vcuPz/I=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6</cp:revision>
  <dcterms:created xsi:type="dcterms:W3CDTF">2024-02-22T15:45:00Z</dcterms:created>
  <dcterms:modified xsi:type="dcterms:W3CDTF">2024-02-23T14:34:00Z</dcterms:modified>
</cp:coreProperties>
</file>