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039B1" w14:textId="77777777" w:rsidR="009D34CF" w:rsidRDefault="009D34C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6"/>
        <w:tblW w:w="10790" w:type="dxa"/>
        <w:tblInd w:w="-115" w:type="dxa"/>
        <w:tblBorders>
          <w:top w:val="nil"/>
          <w:left w:val="nil"/>
          <w:bottom w:val="single" w:sz="8" w:space="0" w:color="C00000"/>
          <w:right w:val="nil"/>
          <w:insideH w:val="single" w:sz="4" w:space="0" w:color="000000"/>
          <w:insideV w:val="nil"/>
        </w:tblBorders>
        <w:tblLayout w:type="fixed"/>
        <w:tblLook w:val="0480" w:firstRow="0" w:lastRow="0" w:firstColumn="1" w:lastColumn="0" w:noHBand="0" w:noVBand="1"/>
      </w:tblPr>
      <w:tblGrid>
        <w:gridCol w:w="7244"/>
        <w:gridCol w:w="3546"/>
      </w:tblGrid>
      <w:tr w:rsidR="009D34CF" w14:paraId="71891576" w14:textId="77777777" w:rsidTr="000D097E">
        <w:trPr>
          <w:trHeight w:val="881"/>
        </w:trPr>
        <w:tc>
          <w:tcPr>
            <w:tcW w:w="7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186"/>
            <w:vAlign w:val="center"/>
          </w:tcPr>
          <w:p w14:paraId="4D92233A" w14:textId="77777777" w:rsidR="009D34CF" w:rsidRPr="008B5414" w:rsidRDefault="00000000" w:rsidP="008B5414">
            <w:pPr>
              <w:pStyle w:val="Heading1"/>
            </w:pPr>
            <w:r w:rsidRPr="008B5414">
              <w:t xml:space="preserve">Activity: Implementation Drivers </w:t>
            </w:r>
          </w:p>
          <w:p w14:paraId="7A5E3F82" w14:textId="77777777" w:rsidR="009D34CF" w:rsidRDefault="00000000" w:rsidP="008B5414">
            <w:pPr>
              <w:pStyle w:val="Heading1"/>
              <w:rPr>
                <w:i/>
                <w:sz w:val="40"/>
                <w:szCs w:val="40"/>
              </w:rPr>
            </w:pPr>
            <w:r w:rsidRPr="008B5414">
              <w:t>Developing a Fidelity Assessment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75D75" w14:textId="77777777" w:rsidR="009D34CF" w:rsidRDefault="00000000">
            <w:pPr>
              <w:pStyle w:val="Title"/>
              <w:jc w:val="right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D815852" wp14:editId="5FA7D4B0">
                  <wp:extent cx="2081213" cy="285750"/>
                  <wp:effectExtent l="0" t="0" r="0" b="0"/>
                  <wp:docPr id="4" name="image1.jpg" descr="NIRN National Implementation Research Network - Frank Porter Graham Child Development Institu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jpg" descr="NIRN National Implementation Research Network - Frank Porter Graham Child Development Institut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213" cy="28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CF" w14:paraId="05DEC50C" w14:textId="77777777" w:rsidTr="000D097E">
        <w:trPr>
          <w:trHeight w:val="252"/>
        </w:trPr>
        <w:tc>
          <w:tcPr>
            <w:tcW w:w="10790" w:type="dxa"/>
            <w:gridSpan w:val="2"/>
            <w:tcBorders>
              <w:top w:val="single" w:sz="4" w:space="0" w:color="000000"/>
              <w:bottom w:val="nil"/>
            </w:tcBorders>
            <w:shd w:val="clear" w:color="auto" w:fill="FFFFFF"/>
            <w:vAlign w:val="center"/>
          </w:tcPr>
          <w:p w14:paraId="33094668" w14:textId="77777777" w:rsidR="009D34CF" w:rsidRDefault="009D34CF">
            <w:pPr>
              <w:rPr>
                <w:b/>
                <w:color w:val="F2F2F2"/>
                <w:sz w:val="20"/>
                <w:szCs w:val="20"/>
              </w:rPr>
            </w:pPr>
          </w:p>
        </w:tc>
      </w:tr>
    </w:tbl>
    <w:p w14:paraId="6888F099" w14:textId="77777777" w:rsidR="008B5414" w:rsidRDefault="008B5414" w:rsidP="008B5414">
      <w:pPr>
        <w:shd w:val="clear" w:color="auto" w:fill="F8F2E0"/>
        <w:spacing w:before="0" w:after="0"/>
        <w:rPr>
          <w:color w:val="2F2F2F"/>
        </w:rPr>
      </w:pPr>
      <w:r>
        <w:rPr>
          <w:color w:val="2F2F2F"/>
        </w:rPr>
        <w:t>Has your team identified the core components of your intervention or innovation? Has your team clearly defined or operationalized them?</w:t>
      </w:r>
    </w:p>
    <w:p w14:paraId="2CDA34FA" w14:textId="77777777" w:rsidR="008B5414" w:rsidRDefault="008B5414" w:rsidP="008B54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8F2E0"/>
        <w:spacing w:before="0" w:after="0"/>
        <w:rPr>
          <w:rFonts w:eastAsia="Calibri" w:cs="Calibri"/>
          <w:color w:val="2F2F2F"/>
          <w:sz w:val="22"/>
          <w:szCs w:val="22"/>
        </w:rPr>
      </w:pPr>
      <w:r>
        <w:rPr>
          <w:rFonts w:eastAsia="Calibri" w:cs="Calibri"/>
          <w:color w:val="2F2F2F"/>
          <w:sz w:val="22"/>
          <w:szCs w:val="22"/>
        </w:rPr>
        <w:t>If YES, then you are ready for this activity!</w:t>
      </w:r>
    </w:p>
    <w:p w14:paraId="357C2BF8" w14:textId="112AAA76" w:rsidR="009D34CF" w:rsidRPr="008B5414" w:rsidRDefault="008B5414" w:rsidP="008B54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8F2E0"/>
        <w:spacing w:before="0" w:after="0"/>
        <w:rPr>
          <w:rFonts w:eastAsia="Calibri" w:cs="Calibri"/>
          <w:color w:val="2F2F2F"/>
          <w:sz w:val="22"/>
          <w:szCs w:val="22"/>
        </w:rPr>
      </w:pPr>
      <w:r w:rsidRPr="008B5414">
        <w:rPr>
          <w:rFonts w:eastAsia="Calibri" w:cs="Calibri"/>
          <w:color w:val="2F2F2F"/>
          <w:sz w:val="22"/>
          <w:szCs w:val="22"/>
        </w:rPr>
        <w:t xml:space="preserve">If NO, please complete the </w:t>
      </w:r>
      <w:hyperlink r:id="rId10">
        <w:r w:rsidRPr="008B5414">
          <w:rPr>
            <w:rFonts w:eastAsia="Calibri" w:cs="Calibri"/>
            <w:color w:val="1155CC"/>
            <w:sz w:val="22"/>
            <w:szCs w:val="22"/>
            <w:u w:val="single"/>
          </w:rPr>
          <w:t xml:space="preserve">Activity: </w:t>
        </w:r>
      </w:hyperlink>
      <w:hyperlink r:id="rId11">
        <w:r w:rsidRPr="008B5414">
          <w:rPr>
            <w:color w:val="1155CC"/>
            <w:sz w:val="22"/>
            <w:szCs w:val="22"/>
            <w:u w:val="single"/>
          </w:rPr>
          <w:t>Is my Practice or Program Usable</w:t>
        </w:r>
      </w:hyperlink>
      <w:r w:rsidRPr="008B5414">
        <w:rPr>
          <w:color w:val="2F2F2F"/>
          <w:sz w:val="22"/>
          <w:szCs w:val="22"/>
        </w:rPr>
        <w:t xml:space="preserve">? </w:t>
      </w:r>
      <w:r w:rsidRPr="008B5414">
        <w:rPr>
          <w:rFonts w:eastAsia="Calibri" w:cs="Calibri"/>
          <w:color w:val="2F2F2F"/>
          <w:sz w:val="22"/>
          <w:szCs w:val="22"/>
        </w:rPr>
        <w:t xml:space="preserve"> and Lesson: </w:t>
      </w:r>
      <w:hyperlink r:id="rId12">
        <w:r w:rsidRPr="008B5414">
          <w:rPr>
            <w:rFonts w:eastAsia="Calibri" w:cs="Calibri"/>
            <w:color w:val="1155CC"/>
            <w:sz w:val="22"/>
            <w:szCs w:val="22"/>
            <w:u w:val="single"/>
          </w:rPr>
          <w:t>Practice Profiles</w:t>
        </w:r>
      </w:hyperlink>
    </w:p>
    <w:p w14:paraId="35CBBA3C" w14:textId="77777777" w:rsidR="008B5414" w:rsidRDefault="008B5414">
      <w:pPr>
        <w:pStyle w:val="Heading3"/>
        <w:rPr>
          <w:color w:val="0082B3"/>
        </w:rPr>
      </w:pPr>
    </w:p>
    <w:p w14:paraId="77AF89FB" w14:textId="352DB6D4" w:rsidR="009D34CF" w:rsidRPr="008B5414" w:rsidRDefault="00000000" w:rsidP="008B5414">
      <w:pPr>
        <w:pStyle w:val="Heading2"/>
      </w:pPr>
      <w:r w:rsidRPr="008B5414">
        <w:t>Instructions</w:t>
      </w:r>
    </w:p>
    <w:p w14:paraId="244D4790" w14:textId="77777777" w:rsidR="009D34CF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600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>Using the Fidelity Assessment Brainstorming Worksheet (attached), complete the following steps individually or as a team:</w:t>
      </w:r>
    </w:p>
    <w:p w14:paraId="43BF3003" w14:textId="77777777" w:rsidR="009D34CF" w:rsidRDefault="00000000">
      <w:pPr>
        <w:pStyle w:val="Heading3"/>
        <w:rPr>
          <w:sz w:val="24"/>
          <w:szCs w:val="24"/>
        </w:rPr>
      </w:pPr>
      <w:r w:rsidRPr="00F53DB2">
        <w:rPr>
          <w:color w:val="005988"/>
          <w:sz w:val="24"/>
          <w:szCs w:val="24"/>
        </w:rPr>
        <w:t>Step 1: Identify the Fidelity Indicators</w:t>
      </w:r>
    </w:p>
    <w:p w14:paraId="18A1AE9F" w14:textId="77777777" w:rsidR="009D34CF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/>
        <w:rPr>
          <w:color w:val="000000"/>
        </w:rPr>
      </w:pPr>
      <w:r>
        <w:rPr>
          <w:color w:val="000000"/>
        </w:rPr>
        <w:t>For each core component identified, spend 10 minutes identifying the indicator of fidelity. Specifically:</w:t>
      </w:r>
    </w:p>
    <w:p w14:paraId="0DB4C0D6" w14:textId="77777777" w:rsidR="009D34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Identify “evidence” that this activity has taken place</w:t>
      </w:r>
    </w:p>
    <w:p w14:paraId="6A56989F" w14:textId="77777777" w:rsidR="009D34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Identify “evidence” that this activity has taken place with high quality</w:t>
      </w:r>
    </w:p>
    <w:p w14:paraId="172A0586" w14:textId="77777777" w:rsidR="009D34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Identify potential data source(s)</w:t>
      </w:r>
    </w:p>
    <w:p w14:paraId="42229F86" w14:textId="77777777" w:rsidR="009D34CF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600"/>
        <w:rPr>
          <w:color w:val="000000"/>
        </w:rPr>
      </w:pPr>
      <w:r>
        <w:rPr>
          <w:color w:val="000000"/>
        </w:rPr>
        <w:t>Try to come up with at least two ideas for each core component.</w:t>
      </w:r>
    </w:p>
    <w:p w14:paraId="454EBA36" w14:textId="77777777" w:rsidR="009D34CF" w:rsidRDefault="00000000">
      <w:pPr>
        <w:pStyle w:val="Heading3"/>
        <w:rPr>
          <w:sz w:val="24"/>
          <w:szCs w:val="24"/>
        </w:rPr>
      </w:pPr>
      <w:r w:rsidRPr="00F53DB2">
        <w:rPr>
          <w:color w:val="005988"/>
          <w:sz w:val="24"/>
          <w:szCs w:val="24"/>
        </w:rPr>
        <w:t>Step 2: Categorize the Fidelity Indicators</w:t>
      </w:r>
    </w:p>
    <w:p w14:paraId="784A7DFC" w14:textId="77777777" w:rsidR="009D34CF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/>
        <w:rPr>
          <w:color w:val="000000"/>
        </w:rPr>
      </w:pPr>
      <w:r>
        <w:rPr>
          <w:color w:val="000000"/>
        </w:rPr>
        <w:t>Next, categorize the fidelity indicators into the type of evidence:</w:t>
      </w:r>
    </w:p>
    <w:p w14:paraId="5CD01A9D" w14:textId="77777777" w:rsidR="009D34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  <w:sz w:val="22"/>
          <w:szCs w:val="22"/>
        </w:rPr>
      </w:pPr>
      <w:r>
        <w:rPr>
          <w:rFonts w:eastAsia="Calibri" w:cs="Calibri"/>
          <w:b/>
          <w:color w:val="000000"/>
          <w:sz w:val="22"/>
          <w:szCs w:val="22"/>
        </w:rPr>
        <w:t>Context-</w:t>
      </w:r>
      <w:r>
        <w:rPr>
          <w:rFonts w:eastAsia="Calibri" w:cs="Calibri"/>
          <w:color w:val="000000"/>
          <w:sz w:val="22"/>
          <w:szCs w:val="22"/>
        </w:rPr>
        <w:t xml:space="preserve"> </w:t>
      </w:r>
      <w:proofErr w:type="gramStart"/>
      <w:r>
        <w:rPr>
          <w:rFonts w:eastAsia="Calibri" w:cs="Calibri"/>
          <w:color w:val="000000"/>
          <w:sz w:val="22"/>
          <w:szCs w:val="22"/>
        </w:rPr>
        <w:t>Pre-requisite</w:t>
      </w:r>
      <w:proofErr w:type="gramEnd"/>
      <w:r>
        <w:rPr>
          <w:rFonts w:eastAsia="Calibri" w:cs="Calibri"/>
          <w:color w:val="000000"/>
          <w:sz w:val="22"/>
          <w:szCs w:val="22"/>
        </w:rPr>
        <w:t xml:space="preserve"> conditions that need to be in place regarding setting, qualifications, preparation.</w:t>
      </w:r>
    </w:p>
    <w:p w14:paraId="3699F2CB" w14:textId="77777777" w:rsidR="009D34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  <w:sz w:val="22"/>
          <w:szCs w:val="22"/>
        </w:rPr>
      </w:pPr>
      <w:r>
        <w:rPr>
          <w:rFonts w:eastAsia="Calibri" w:cs="Calibri"/>
          <w:b/>
          <w:color w:val="000000"/>
          <w:sz w:val="22"/>
          <w:szCs w:val="22"/>
        </w:rPr>
        <w:t xml:space="preserve">Content- </w:t>
      </w:r>
      <w:r>
        <w:rPr>
          <w:rFonts w:eastAsia="Calibri" w:cs="Calibri"/>
          <w:color w:val="000000"/>
          <w:sz w:val="22"/>
          <w:szCs w:val="22"/>
        </w:rPr>
        <w:t>Extent to which the required core content is used, referenced, monitored, or accessed by the teacher in his or her work and / or activity or content that is proscribed is avoided.</w:t>
      </w:r>
    </w:p>
    <w:p w14:paraId="4B0435F4" w14:textId="77777777" w:rsidR="009D34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600"/>
        <w:rPr>
          <w:rFonts w:eastAsia="Calibri" w:cs="Calibri"/>
          <w:b/>
          <w:color w:val="000000"/>
          <w:sz w:val="22"/>
          <w:szCs w:val="22"/>
        </w:rPr>
      </w:pPr>
      <w:r>
        <w:rPr>
          <w:rFonts w:eastAsia="Calibri" w:cs="Calibri"/>
          <w:b/>
          <w:color w:val="000000"/>
          <w:sz w:val="22"/>
          <w:szCs w:val="22"/>
        </w:rPr>
        <w:t>Competence-</w:t>
      </w:r>
      <w:r>
        <w:rPr>
          <w:rFonts w:eastAsia="Calibri" w:cs="Calibri"/>
          <w:color w:val="000000"/>
          <w:sz w:val="22"/>
          <w:szCs w:val="22"/>
        </w:rPr>
        <w:t xml:space="preserve"> Extent to which the core content and competencies are skillfully modeled, relevant feedback provided, sensitively reviewed.</w:t>
      </w:r>
    </w:p>
    <w:p w14:paraId="7B96B42B" w14:textId="77777777" w:rsidR="009D34CF" w:rsidRDefault="00000000">
      <w:pPr>
        <w:pStyle w:val="Heading3"/>
        <w:rPr>
          <w:sz w:val="24"/>
          <w:szCs w:val="24"/>
        </w:rPr>
      </w:pPr>
      <w:r w:rsidRPr="00F53DB2">
        <w:rPr>
          <w:color w:val="005988"/>
          <w:sz w:val="24"/>
          <w:szCs w:val="24"/>
        </w:rPr>
        <w:t>Step 3: Identify Potential Measures</w:t>
      </w:r>
    </w:p>
    <w:p w14:paraId="5F8AD05A" w14:textId="77777777" w:rsidR="009D34CF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600"/>
        <w:rPr>
          <w:color w:val="000000"/>
        </w:rPr>
      </w:pPr>
      <w:r>
        <w:rPr>
          <w:color w:val="000000"/>
        </w:rPr>
        <w:t xml:space="preserve">For each fidelity indicator, discuss possible “measures” or evidence that could be gathered related to the indicator. Record them on the worksheet along with the types of </w:t>
      </w:r>
      <w:proofErr w:type="gramStart"/>
      <w:r>
        <w:rPr>
          <w:color w:val="000000"/>
        </w:rPr>
        <w:t>the measures</w:t>
      </w:r>
      <w:proofErr w:type="gramEnd"/>
      <w:r>
        <w:rPr>
          <w:color w:val="000000"/>
        </w:rPr>
        <w:t xml:space="preserve"> they are (observations, products, or surveys).</w:t>
      </w:r>
    </w:p>
    <w:p w14:paraId="6B67FAEA" w14:textId="77777777" w:rsidR="009D34CF" w:rsidRDefault="009D34CF">
      <w:pPr>
        <w:pStyle w:val="Heading3"/>
        <w:spacing w:before="0"/>
        <w:rPr>
          <w:sz w:val="24"/>
          <w:szCs w:val="24"/>
        </w:rPr>
      </w:pPr>
    </w:p>
    <w:p w14:paraId="630EF26E" w14:textId="77777777" w:rsidR="00F53DB2" w:rsidRDefault="00F53DB2">
      <w:pPr>
        <w:rPr>
          <w:rFonts w:ascii="Trebuchet MS" w:eastAsiaTheme="majorEastAsia" w:hAnsi="Trebuchet MS" w:cstheme="majorBidi"/>
          <w:b/>
          <w:bCs/>
          <w:color w:val="005988"/>
        </w:rPr>
      </w:pPr>
      <w:r>
        <w:rPr>
          <w:color w:val="005988"/>
        </w:rPr>
        <w:br w:type="page"/>
      </w:r>
    </w:p>
    <w:p w14:paraId="0F11C445" w14:textId="0A225B23" w:rsidR="009D34CF" w:rsidRDefault="00000000">
      <w:pPr>
        <w:pStyle w:val="Heading3"/>
        <w:spacing w:before="0"/>
        <w:rPr>
          <w:sz w:val="24"/>
          <w:szCs w:val="24"/>
        </w:rPr>
      </w:pPr>
      <w:r w:rsidRPr="00F53DB2">
        <w:rPr>
          <w:color w:val="005988"/>
          <w:sz w:val="24"/>
          <w:szCs w:val="24"/>
        </w:rPr>
        <w:lastRenderedPageBreak/>
        <w:t>Step 4: Review and Reflect</w:t>
      </w:r>
    </w:p>
    <w:p w14:paraId="37A335DA" w14:textId="77777777" w:rsidR="009D34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b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Were different and multiple types of measures generated?</w:t>
      </w:r>
    </w:p>
    <w:p w14:paraId="0B55BB2C" w14:textId="77777777" w:rsidR="009D34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b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How frequent could the different measures be used to gather data?</w:t>
      </w:r>
    </w:p>
    <w:p w14:paraId="72FA4BB1" w14:textId="77777777" w:rsidR="009D34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b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Would the data collected be frequent enough? Relevant? Actionable?</w:t>
      </w:r>
    </w:p>
    <w:p w14:paraId="2A58349A" w14:textId="77777777" w:rsidR="009D34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From the ideas generated, what are some right next steps to further creating, or improving, a fidelity assessment?</w:t>
      </w:r>
    </w:p>
    <w:p w14:paraId="711A1698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3C158362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573D3324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64CC0B19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64126ACB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2899B99B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358A1E34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65CBB747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4B99ACE7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2A996C71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2C3E6C5D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51DF7A8B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3FF24917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65F28DA5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61A7A737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226E5E75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1CCBF482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780A1406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1CB77AD1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0A6EB6CB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154040EE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348B31AC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07823A87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2A8DD3B4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6BC1E975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1832F066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47F342CB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3895FD64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</w:pPr>
    </w:p>
    <w:p w14:paraId="6D26B7AC" w14:textId="77777777" w:rsidR="00F25BE1" w:rsidRDefault="00F25BE1" w:rsidP="00F25BE1">
      <w:pPr>
        <w:tabs>
          <w:tab w:val="left" w:pos="5070"/>
          <w:tab w:val="center" w:pos="5400"/>
        </w:tabs>
        <w:spacing w:before="0" w:after="0"/>
        <w:jc w:val="center"/>
        <w:rPr>
          <w:sz w:val="16"/>
          <w:szCs w:val="16"/>
        </w:rPr>
      </w:pPr>
      <w:bookmarkStart w:id="1" w:name="_heading=h.30j0zll" w:colFirst="0" w:colLast="0"/>
      <w:bookmarkEnd w:id="1"/>
      <w:r>
        <w:rPr>
          <w:sz w:val="16"/>
          <w:szCs w:val="16"/>
        </w:rPr>
        <w:t>The Active Implementation Hub, AI Modules and AI Lessons are developed by the</w:t>
      </w:r>
    </w:p>
    <w:p w14:paraId="0161333B" w14:textId="77777777" w:rsidR="00F25BE1" w:rsidRDefault="00F25BE1" w:rsidP="00F25BE1">
      <w:pPr>
        <w:tabs>
          <w:tab w:val="left" w:pos="5070"/>
          <w:tab w:val="center" w:pos="5400"/>
        </w:tabs>
        <w:spacing w:before="0" w:after="0"/>
        <w:jc w:val="center"/>
        <w:rPr>
          <w:sz w:val="16"/>
          <w:szCs w:val="16"/>
        </w:rPr>
      </w:pPr>
      <w:r>
        <w:rPr>
          <w:sz w:val="16"/>
          <w:szCs w:val="16"/>
        </w:rPr>
        <w:t>State Implementation &amp; Scaling-up of Evidence-based Practices Center (SISEP) and The National Implementation Research Network (NIRN)</w:t>
      </w:r>
    </w:p>
    <w:p w14:paraId="08F707B9" w14:textId="77777777" w:rsidR="00F25BE1" w:rsidRDefault="00F25BE1" w:rsidP="00F25BE1">
      <w:pPr>
        <w:tabs>
          <w:tab w:val="left" w:pos="5070"/>
          <w:tab w:val="center" w:pos="5400"/>
        </w:tabs>
        <w:spacing w:before="0" w:after="0"/>
        <w:jc w:val="center"/>
        <w:rPr>
          <w:sz w:val="16"/>
          <w:szCs w:val="16"/>
        </w:rPr>
      </w:pPr>
      <w:r>
        <w:rPr>
          <w:sz w:val="16"/>
          <w:szCs w:val="16"/>
        </w:rPr>
        <w:t>located at The University of North Carolina at Chapel Hill’s FPG Child Development Institute. Copyright 2015.</w:t>
      </w:r>
    </w:p>
    <w:p w14:paraId="07EFFAE9" w14:textId="77777777" w:rsidR="00F25BE1" w:rsidRDefault="00F25BE1" w:rsidP="00F25BE1">
      <w:pPr>
        <w:tabs>
          <w:tab w:val="left" w:pos="5070"/>
          <w:tab w:val="center" w:pos="5400"/>
        </w:tabs>
        <w:spacing w:before="0" w:after="0"/>
        <w:jc w:val="center"/>
        <w:rPr>
          <w:sz w:val="16"/>
          <w:szCs w:val="16"/>
        </w:rPr>
      </w:pPr>
      <w:r>
        <w:rPr>
          <w:sz w:val="16"/>
          <w:szCs w:val="16"/>
        </w:rPr>
        <w:t>THE ACTIVE IMPLEMENTATION HUB | implementation.fpg.unc.edu</w:t>
      </w:r>
    </w:p>
    <w:p w14:paraId="0736B4CC" w14:textId="77777777" w:rsidR="00F25BE1" w:rsidRDefault="00F25BE1" w:rsidP="00F25BE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eastAsia="Calibri" w:cs="Calibri"/>
          <w:color w:val="000000"/>
          <w:sz w:val="22"/>
          <w:szCs w:val="22"/>
        </w:rPr>
        <w:sectPr w:rsidR="00F25BE1" w:rsidSect="00803EFA">
          <w:footerReference w:type="default" r:id="rId13"/>
          <w:footerReference w:type="first" r:id="rId14"/>
          <w:pgSz w:w="12240" w:h="15840"/>
          <w:pgMar w:top="720" w:right="720" w:bottom="720" w:left="720" w:header="432" w:footer="432" w:gutter="0"/>
          <w:pgNumType w:start="1"/>
          <w:cols w:space="720"/>
          <w:docGrid w:linePitch="326"/>
        </w:sectPr>
      </w:pPr>
    </w:p>
    <w:p w14:paraId="58C2B460" w14:textId="77777777" w:rsidR="009D34CF" w:rsidRDefault="00000000" w:rsidP="008B5414">
      <w:pPr>
        <w:pStyle w:val="Heading2"/>
        <w:jc w:val="center"/>
      </w:pPr>
      <w:r>
        <w:lastRenderedPageBreak/>
        <w:t>Fidelity Assessment Brainstorming Worksheet</w:t>
      </w:r>
    </w:p>
    <w:tbl>
      <w:tblPr>
        <w:tblStyle w:val="a7"/>
        <w:tblW w:w="14395" w:type="dxa"/>
        <w:tblInd w:w="-120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Fidelity Assessment Brainstorming Worksheet"/>
        <w:tblDescription w:val="Blank worksheet to document core components and indicators of fidelity"/>
      </w:tblPr>
      <w:tblGrid>
        <w:gridCol w:w="5130"/>
        <w:gridCol w:w="5832"/>
        <w:gridCol w:w="3433"/>
      </w:tblGrid>
      <w:tr w:rsidR="009D34CF" w14:paraId="31B5414C" w14:textId="77777777" w:rsidTr="006D5FC0">
        <w:trPr>
          <w:tblHeader/>
        </w:trPr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006186"/>
          </w:tcPr>
          <w:p w14:paraId="408E9E8B" w14:textId="77777777" w:rsidR="009D34CF" w:rsidRDefault="00000000">
            <w:pPr>
              <w:spacing w:after="200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Core Component</w:t>
            </w:r>
          </w:p>
        </w:tc>
        <w:tc>
          <w:tcPr>
            <w:tcW w:w="5832" w:type="dxa"/>
            <w:tcBorders>
              <w:top w:val="single" w:sz="8" w:space="0" w:color="000000"/>
            </w:tcBorders>
            <w:shd w:val="clear" w:color="auto" w:fill="006186"/>
          </w:tcPr>
          <w:p w14:paraId="3A6501E7" w14:textId="77777777" w:rsidR="009D34CF" w:rsidRDefault="00000000">
            <w:pPr>
              <w:spacing w:after="200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Indicator of Fidelity</w:t>
            </w:r>
          </w:p>
        </w:tc>
        <w:tc>
          <w:tcPr>
            <w:tcW w:w="343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006186"/>
          </w:tcPr>
          <w:p w14:paraId="5006D8BA" w14:textId="77777777" w:rsidR="009D34CF" w:rsidRDefault="00000000">
            <w:pPr>
              <w:spacing w:after="200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Type</w:t>
            </w:r>
          </w:p>
        </w:tc>
      </w:tr>
      <w:tr w:rsidR="009D34CF" w14:paraId="03664C40" w14:textId="77777777" w:rsidTr="006D5FC0">
        <w:trPr>
          <w:tblHeader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96BF67" w14:textId="77777777" w:rsidR="009D34CF" w:rsidRDefault="00000000">
            <w:pPr>
              <w:spacing w:after="2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832" w:type="dxa"/>
            <w:tcBorders>
              <w:left w:val="single" w:sz="4" w:space="0" w:color="000000"/>
            </w:tcBorders>
          </w:tcPr>
          <w:p w14:paraId="5F398E22" w14:textId="77777777" w:rsidR="009D34CF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1A</w:t>
            </w:r>
          </w:p>
        </w:tc>
        <w:tc>
          <w:tcPr>
            <w:tcW w:w="3433" w:type="dxa"/>
            <w:tcBorders>
              <w:right w:val="single" w:sz="8" w:space="0" w:color="000000"/>
            </w:tcBorders>
          </w:tcPr>
          <w:p w14:paraId="3E0EA5A3" w14:textId="77777777" w:rsidR="009D34CF" w:rsidRDefault="00000000">
            <w:pPr>
              <w:spacing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__Context</w:t>
            </w:r>
          </w:p>
          <w:p w14:paraId="52F53EA6" w14:textId="77777777" w:rsidR="009D34CF" w:rsidRDefault="00000000">
            <w:pPr>
              <w:spacing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__Content</w:t>
            </w:r>
          </w:p>
          <w:p w14:paraId="25713761" w14:textId="77777777" w:rsidR="009D34CF" w:rsidRDefault="00000000">
            <w:pPr>
              <w:spacing w:after="4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__Competence</w:t>
            </w:r>
          </w:p>
        </w:tc>
      </w:tr>
      <w:tr w:rsidR="009D34CF" w14:paraId="105BD371" w14:textId="77777777" w:rsidTr="006D5FC0">
        <w:trPr>
          <w:tblHeader/>
        </w:trPr>
        <w:tc>
          <w:tcPr>
            <w:tcW w:w="5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7D5B9" w14:textId="77777777" w:rsidR="009D34CF" w:rsidRDefault="009D34CF" w:rsidP="006D5FC0">
            <w:pPr>
              <w:widowControl w:val="0"/>
              <w:spacing w:before="0" w:line="276" w:lineRule="auto"/>
              <w:rPr>
                <w:sz w:val="20"/>
                <w:szCs w:val="20"/>
              </w:rPr>
            </w:pPr>
          </w:p>
        </w:tc>
        <w:tc>
          <w:tcPr>
            <w:tcW w:w="5832" w:type="dxa"/>
            <w:tcBorders>
              <w:left w:val="single" w:sz="4" w:space="0" w:color="000000"/>
            </w:tcBorders>
          </w:tcPr>
          <w:p w14:paraId="241EBC9A" w14:textId="77777777" w:rsidR="009D34CF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1B</w:t>
            </w:r>
          </w:p>
        </w:tc>
        <w:tc>
          <w:tcPr>
            <w:tcW w:w="3433" w:type="dxa"/>
            <w:tcBorders>
              <w:right w:val="single" w:sz="8" w:space="0" w:color="000000"/>
            </w:tcBorders>
          </w:tcPr>
          <w:p w14:paraId="4A3621BB" w14:textId="77777777" w:rsidR="009D34CF" w:rsidRDefault="00000000">
            <w:pPr>
              <w:spacing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__Context</w:t>
            </w:r>
          </w:p>
          <w:p w14:paraId="19B8EF35" w14:textId="77777777" w:rsidR="009D34CF" w:rsidRDefault="00000000">
            <w:pPr>
              <w:spacing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__Content</w:t>
            </w:r>
          </w:p>
          <w:p w14:paraId="66BD89C9" w14:textId="77777777" w:rsidR="009D34CF" w:rsidRDefault="00000000">
            <w:pPr>
              <w:spacing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__Competence</w:t>
            </w:r>
          </w:p>
        </w:tc>
      </w:tr>
      <w:tr w:rsidR="009D34CF" w14:paraId="39AF7F37" w14:textId="77777777" w:rsidTr="006D5FC0">
        <w:trPr>
          <w:tblHeader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CB4D59" w14:textId="77777777" w:rsidR="009D34CF" w:rsidRDefault="00000000">
            <w:pPr>
              <w:spacing w:after="2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832" w:type="dxa"/>
            <w:tcBorders>
              <w:left w:val="single" w:sz="4" w:space="0" w:color="000000"/>
            </w:tcBorders>
          </w:tcPr>
          <w:p w14:paraId="6B632B1E" w14:textId="77777777" w:rsidR="009D34CF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2A</w:t>
            </w:r>
          </w:p>
        </w:tc>
        <w:tc>
          <w:tcPr>
            <w:tcW w:w="3433" w:type="dxa"/>
            <w:tcBorders>
              <w:right w:val="single" w:sz="8" w:space="0" w:color="000000"/>
            </w:tcBorders>
          </w:tcPr>
          <w:p w14:paraId="567A0B4B" w14:textId="77777777" w:rsidR="009D34CF" w:rsidRDefault="00000000">
            <w:pPr>
              <w:spacing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__Context</w:t>
            </w:r>
          </w:p>
          <w:p w14:paraId="23101D94" w14:textId="77777777" w:rsidR="009D34CF" w:rsidRDefault="00000000">
            <w:pPr>
              <w:spacing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__Content</w:t>
            </w:r>
          </w:p>
          <w:p w14:paraId="3C4B8EBB" w14:textId="77777777" w:rsidR="009D34CF" w:rsidRDefault="00000000">
            <w:pPr>
              <w:spacing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__Competence</w:t>
            </w:r>
          </w:p>
        </w:tc>
      </w:tr>
      <w:tr w:rsidR="009D34CF" w14:paraId="69BAFC0A" w14:textId="77777777" w:rsidTr="006D5FC0">
        <w:trPr>
          <w:tblHeader/>
        </w:trPr>
        <w:tc>
          <w:tcPr>
            <w:tcW w:w="5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02E4F" w14:textId="77777777" w:rsidR="009D34CF" w:rsidRDefault="009D3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832" w:type="dxa"/>
            <w:tcBorders>
              <w:left w:val="single" w:sz="4" w:space="0" w:color="000000"/>
            </w:tcBorders>
          </w:tcPr>
          <w:p w14:paraId="2DED518F" w14:textId="77777777" w:rsidR="009D34CF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2B</w:t>
            </w:r>
          </w:p>
        </w:tc>
        <w:tc>
          <w:tcPr>
            <w:tcW w:w="3433" w:type="dxa"/>
            <w:tcBorders>
              <w:right w:val="single" w:sz="8" w:space="0" w:color="000000"/>
            </w:tcBorders>
          </w:tcPr>
          <w:p w14:paraId="045EB205" w14:textId="77777777" w:rsidR="009D34CF" w:rsidRDefault="00000000">
            <w:pPr>
              <w:spacing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__Context</w:t>
            </w:r>
          </w:p>
          <w:p w14:paraId="3FE01FD7" w14:textId="77777777" w:rsidR="009D34CF" w:rsidRDefault="00000000">
            <w:pPr>
              <w:spacing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__Content</w:t>
            </w:r>
          </w:p>
          <w:p w14:paraId="14325386" w14:textId="77777777" w:rsidR="009D34CF" w:rsidRDefault="00000000">
            <w:pPr>
              <w:spacing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__Competence</w:t>
            </w:r>
          </w:p>
        </w:tc>
      </w:tr>
      <w:tr w:rsidR="009D34CF" w14:paraId="331DFDB8" w14:textId="77777777" w:rsidTr="006D5FC0">
        <w:trPr>
          <w:tblHeader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640CF6" w14:textId="77777777" w:rsidR="009D34CF" w:rsidRDefault="00000000">
            <w:pPr>
              <w:spacing w:after="2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832" w:type="dxa"/>
            <w:tcBorders>
              <w:left w:val="single" w:sz="4" w:space="0" w:color="000000"/>
            </w:tcBorders>
          </w:tcPr>
          <w:p w14:paraId="2A52007A" w14:textId="77777777" w:rsidR="009D34CF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3A</w:t>
            </w:r>
          </w:p>
        </w:tc>
        <w:tc>
          <w:tcPr>
            <w:tcW w:w="3433" w:type="dxa"/>
            <w:tcBorders>
              <w:right w:val="single" w:sz="8" w:space="0" w:color="000000"/>
            </w:tcBorders>
          </w:tcPr>
          <w:p w14:paraId="26E90A42" w14:textId="77777777" w:rsidR="009D34CF" w:rsidRDefault="00000000">
            <w:pPr>
              <w:spacing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__Context</w:t>
            </w:r>
          </w:p>
          <w:p w14:paraId="553B59D2" w14:textId="77777777" w:rsidR="009D34CF" w:rsidRDefault="00000000">
            <w:pPr>
              <w:spacing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__Content</w:t>
            </w:r>
          </w:p>
          <w:p w14:paraId="60F1B0F1" w14:textId="77777777" w:rsidR="009D34CF" w:rsidRDefault="00000000">
            <w:pPr>
              <w:spacing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__Competence</w:t>
            </w:r>
          </w:p>
        </w:tc>
      </w:tr>
      <w:tr w:rsidR="009D34CF" w14:paraId="264E0757" w14:textId="77777777" w:rsidTr="006D5FC0">
        <w:trPr>
          <w:tblHeader/>
        </w:trPr>
        <w:tc>
          <w:tcPr>
            <w:tcW w:w="5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B5277" w14:textId="77777777" w:rsidR="009D34CF" w:rsidRDefault="009D3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832" w:type="dxa"/>
            <w:tcBorders>
              <w:left w:val="single" w:sz="4" w:space="0" w:color="000000"/>
              <w:bottom w:val="single" w:sz="8" w:space="0" w:color="000000"/>
            </w:tcBorders>
          </w:tcPr>
          <w:p w14:paraId="01B751D0" w14:textId="77777777" w:rsidR="009D34CF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3B</w:t>
            </w:r>
          </w:p>
        </w:tc>
        <w:tc>
          <w:tcPr>
            <w:tcW w:w="3433" w:type="dxa"/>
            <w:tcBorders>
              <w:bottom w:val="single" w:sz="8" w:space="0" w:color="000000"/>
              <w:right w:val="single" w:sz="8" w:space="0" w:color="000000"/>
            </w:tcBorders>
          </w:tcPr>
          <w:p w14:paraId="70CA3CFA" w14:textId="77777777" w:rsidR="009D34CF" w:rsidRDefault="00000000">
            <w:pPr>
              <w:spacing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__Context</w:t>
            </w:r>
          </w:p>
          <w:p w14:paraId="1992274E" w14:textId="77777777" w:rsidR="009D34CF" w:rsidRDefault="00000000">
            <w:pPr>
              <w:spacing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__Content</w:t>
            </w:r>
          </w:p>
          <w:p w14:paraId="16FA95B5" w14:textId="77777777" w:rsidR="009D34CF" w:rsidRDefault="00000000">
            <w:pPr>
              <w:spacing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__Competence</w:t>
            </w:r>
          </w:p>
        </w:tc>
      </w:tr>
    </w:tbl>
    <w:p w14:paraId="1A7C4C21" w14:textId="77777777" w:rsidR="009D34CF" w:rsidRDefault="009D34CF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</w:p>
    <w:sectPr w:rsidR="009D34CF" w:rsidSect="00803EFA">
      <w:footerReference w:type="default" r:id="rId15"/>
      <w:pgSz w:w="15840" w:h="12240" w:orient="landscape"/>
      <w:pgMar w:top="720" w:right="720" w:bottom="720" w:left="720" w:header="432" w:footer="43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05916" w14:textId="77777777" w:rsidR="00A12DA4" w:rsidRDefault="00A12DA4">
      <w:pPr>
        <w:spacing w:before="0" w:after="0"/>
      </w:pPr>
      <w:r>
        <w:separator/>
      </w:r>
    </w:p>
  </w:endnote>
  <w:endnote w:type="continuationSeparator" w:id="0">
    <w:p w14:paraId="0DB8E48D" w14:textId="77777777" w:rsidR="00A12DA4" w:rsidRDefault="00A12DA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ED3140C-0035-486B-B86B-7908750FA5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A2F27E0-E971-4284-9DED-17D70CD6382C}"/>
    <w:embedBold r:id="rId3" w:fontKey="{FACB1558-2E6E-4384-A350-FD07FEB5D990}"/>
    <w:embedItalic r:id="rId4" w:fontKey="{2995A868-B9BB-4638-8EB3-B0168461F4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0684C7A5-15B8-4228-B9C5-450060254502}"/>
    <w:embedBold r:id="rId6" w:fontKey="{08BEB147-9028-4714-A0B0-B24C216058DF}"/>
    <w:embedItalic r:id="rId7" w:fontKey="{3B728EA1-2287-4342-9A51-9160213B64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7233C65-4BE2-4F07-868C-91F09588B9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EE0DFA9-9F2F-4BBF-98AB-B60B24E558D1}"/>
    <w:embedItalic r:id="rId10" w:fontKey="{D4F6D43A-5E9E-4F4F-9C7D-E027208C83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E1997C3-03C1-4F95-9E1A-BD4C78D40F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4859" w14:textId="1822275D" w:rsidR="009D34CF" w:rsidRDefault="009D34CF" w:rsidP="00F25BE1">
    <w:pPr>
      <w:tabs>
        <w:tab w:val="left" w:pos="5070"/>
        <w:tab w:val="center" w:pos="5400"/>
      </w:tabs>
      <w:spacing w:before="0" w:after="0"/>
      <w:rPr>
        <w:sz w:val="16"/>
        <w:szCs w:val="16"/>
      </w:rPr>
    </w:pPr>
  </w:p>
  <w:tbl>
    <w:tblPr>
      <w:tblStyle w:val="a9"/>
      <w:tblW w:w="10816" w:type="dxa"/>
      <w:tblInd w:w="-6" w:type="dxa"/>
      <w:tblBorders>
        <w:top w:val="single" w:sz="24" w:space="0" w:color="38C8FF"/>
        <w:left w:val="single" w:sz="24" w:space="0" w:color="38C8FF"/>
        <w:bottom w:val="single" w:sz="24" w:space="0" w:color="38C8FF"/>
        <w:right w:val="single" w:sz="24" w:space="0" w:color="38C8FF"/>
        <w:insideH w:val="single" w:sz="4" w:space="0" w:color="000000"/>
        <w:insideV w:val="single" w:sz="4" w:space="0" w:color="000000"/>
      </w:tblBorders>
      <w:tblLayout w:type="fixed"/>
      <w:tblLook w:val="0480" w:firstRow="0" w:lastRow="0" w:firstColumn="1" w:lastColumn="0" w:noHBand="0" w:noVBand="1"/>
    </w:tblPr>
    <w:tblGrid>
      <w:gridCol w:w="10224"/>
      <w:gridCol w:w="592"/>
    </w:tblGrid>
    <w:tr w:rsidR="009D34CF" w14:paraId="266C4388" w14:textId="77777777" w:rsidTr="00803EFA">
      <w:trPr>
        <w:trHeight w:val="432"/>
      </w:trPr>
      <w:tc>
        <w:tcPr>
          <w:tcW w:w="10224" w:type="dxa"/>
          <w:tcBorders>
            <w:top w:val="nil"/>
            <w:left w:val="nil"/>
            <w:bottom w:val="nil"/>
          </w:tcBorders>
          <w:shd w:val="clear" w:color="auto" w:fill="3F3F3F"/>
          <w:vAlign w:val="center"/>
        </w:tcPr>
        <w:p w14:paraId="1E0C3734" w14:textId="77777777" w:rsidR="009D34C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0"/>
            <w:rPr>
              <w:smallCaps/>
              <w:color w:val="FFFFFF"/>
            </w:rPr>
          </w:pPr>
          <w:r>
            <w:rPr>
              <w:color w:val="FFFFFF"/>
              <w:sz w:val="22"/>
              <w:szCs w:val="22"/>
            </w:rPr>
            <w:t>THE ACTIVE IMPLEMENTATION HUB</w:t>
          </w:r>
          <w:r>
            <w:rPr>
              <w:rFonts w:ascii="Trebuchet MS" w:eastAsia="Trebuchet MS" w:hAnsi="Trebuchet MS" w:cs="Trebuchet MS"/>
              <w:color w:val="FFFFFF"/>
              <w:sz w:val="18"/>
              <w:szCs w:val="18"/>
            </w:rPr>
            <w:t xml:space="preserve"> </w:t>
          </w:r>
          <w:r>
            <w:rPr>
              <w:rFonts w:ascii="Trebuchet MS" w:eastAsia="Trebuchet MS" w:hAnsi="Trebuchet MS" w:cs="Trebuchet MS"/>
              <w:color w:val="FFFFFF"/>
              <w:sz w:val="20"/>
              <w:szCs w:val="20"/>
            </w:rPr>
            <w:t>| implementation.fpg.unc.edu</w:t>
          </w:r>
        </w:p>
      </w:tc>
      <w:tc>
        <w:tcPr>
          <w:tcW w:w="592" w:type="dxa"/>
          <w:tcBorders>
            <w:top w:val="nil"/>
            <w:bottom w:val="nil"/>
            <w:right w:val="nil"/>
          </w:tcBorders>
          <w:shd w:val="clear" w:color="auto" w:fill="006186"/>
          <w:vAlign w:val="center"/>
        </w:tcPr>
        <w:p w14:paraId="55AE9A8F" w14:textId="77777777" w:rsidR="009D34CF" w:rsidRDefault="009D34C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0"/>
            <w:rPr>
              <w:smallCaps/>
              <w:color w:val="FFFFFF"/>
            </w:rPr>
          </w:pPr>
        </w:p>
      </w:tc>
    </w:tr>
  </w:tbl>
  <w:p w14:paraId="22677B3F" w14:textId="77777777" w:rsidR="009D34CF" w:rsidRDefault="009D34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8"/>
      <w:tblW w:w="10764" w:type="dxa"/>
      <w:tblInd w:w="-6" w:type="dxa"/>
      <w:tblBorders>
        <w:top w:val="single" w:sz="24" w:space="0" w:color="38C8FF"/>
        <w:left w:val="single" w:sz="24" w:space="0" w:color="38C8FF"/>
        <w:bottom w:val="single" w:sz="24" w:space="0" w:color="38C8FF"/>
        <w:right w:val="single" w:sz="24" w:space="0" w:color="38C8FF"/>
        <w:insideH w:val="single" w:sz="4" w:space="0" w:color="000000"/>
        <w:insideV w:val="single" w:sz="4" w:space="0" w:color="000000"/>
      </w:tblBorders>
      <w:tblLayout w:type="fixed"/>
      <w:tblLook w:val="0480" w:firstRow="0" w:lastRow="0" w:firstColumn="1" w:lastColumn="0" w:noHBand="0" w:noVBand="1"/>
    </w:tblPr>
    <w:tblGrid>
      <w:gridCol w:w="10224"/>
      <w:gridCol w:w="540"/>
    </w:tblGrid>
    <w:tr w:rsidR="009D34CF" w14:paraId="4A3A7120" w14:textId="77777777" w:rsidTr="00803EFA">
      <w:trPr>
        <w:trHeight w:val="432"/>
      </w:trPr>
      <w:tc>
        <w:tcPr>
          <w:tcW w:w="10224" w:type="dxa"/>
          <w:tcBorders>
            <w:top w:val="nil"/>
            <w:left w:val="nil"/>
            <w:bottom w:val="nil"/>
          </w:tcBorders>
          <w:shd w:val="clear" w:color="auto" w:fill="3F3F3F"/>
          <w:vAlign w:val="center"/>
        </w:tcPr>
        <w:p w14:paraId="3F3D8697" w14:textId="77777777" w:rsidR="009D34C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0"/>
            <w:ind w:right="360"/>
            <w:rPr>
              <w:smallCaps/>
              <w:color w:val="FFFFFF"/>
            </w:rPr>
          </w:pPr>
          <w:r>
            <w:rPr>
              <w:color w:val="FFFFFF"/>
              <w:sz w:val="22"/>
              <w:szCs w:val="22"/>
            </w:rPr>
            <w:t>THE ACTIVE IMPLEMENTATION HUB</w:t>
          </w:r>
          <w:r>
            <w:rPr>
              <w:rFonts w:ascii="Trebuchet MS" w:eastAsia="Trebuchet MS" w:hAnsi="Trebuchet MS" w:cs="Trebuchet MS"/>
              <w:color w:val="FFFFFF"/>
              <w:sz w:val="18"/>
              <w:szCs w:val="18"/>
            </w:rPr>
            <w:t xml:space="preserve"> </w:t>
          </w:r>
          <w:r>
            <w:rPr>
              <w:rFonts w:ascii="Trebuchet MS" w:eastAsia="Trebuchet MS" w:hAnsi="Trebuchet MS" w:cs="Trebuchet MS"/>
              <w:color w:val="FFFFFF"/>
              <w:sz w:val="20"/>
              <w:szCs w:val="20"/>
            </w:rPr>
            <w:t>| https://implementation.fpg.unc</w:t>
          </w:r>
        </w:p>
      </w:tc>
      <w:tc>
        <w:tcPr>
          <w:tcW w:w="540" w:type="dxa"/>
          <w:tcBorders>
            <w:top w:val="nil"/>
            <w:bottom w:val="nil"/>
            <w:right w:val="nil"/>
          </w:tcBorders>
          <w:shd w:val="clear" w:color="auto" w:fill="006186"/>
          <w:vAlign w:val="center"/>
        </w:tcPr>
        <w:p w14:paraId="366134FC" w14:textId="77777777" w:rsidR="009D34CF" w:rsidRDefault="009D34C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0"/>
            <w:rPr>
              <w:smallCaps/>
              <w:color w:val="FFFFFF"/>
            </w:rPr>
          </w:pPr>
        </w:p>
      </w:tc>
    </w:tr>
  </w:tbl>
  <w:p w14:paraId="3F12C0B3" w14:textId="77777777" w:rsidR="009D34CF" w:rsidRDefault="009D34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3E9CD" w14:textId="77777777" w:rsidR="00803EFA" w:rsidRDefault="00803EFA" w:rsidP="00F25BE1">
    <w:pPr>
      <w:tabs>
        <w:tab w:val="left" w:pos="5070"/>
        <w:tab w:val="center" w:pos="5400"/>
      </w:tabs>
      <w:spacing w:before="0" w:after="0"/>
      <w:rPr>
        <w:sz w:val="16"/>
        <w:szCs w:val="16"/>
      </w:rPr>
    </w:pPr>
  </w:p>
  <w:tbl>
    <w:tblPr>
      <w:tblStyle w:val="a9"/>
      <w:tblW w:w="14272" w:type="dxa"/>
      <w:tblInd w:w="-6" w:type="dxa"/>
      <w:tblBorders>
        <w:top w:val="single" w:sz="24" w:space="0" w:color="38C8FF"/>
        <w:left w:val="single" w:sz="24" w:space="0" w:color="38C8FF"/>
        <w:bottom w:val="single" w:sz="24" w:space="0" w:color="38C8FF"/>
        <w:right w:val="single" w:sz="24" w:space="0" w:color="38C8FF"/>
        <w:insideH w:val="single" w:sz="4" w:space="0" w:color="000000"/>
        <w:insideV w:val="single" w:sz="4" w:space="0" w:color="000000"/>
      </w:tblBorders>
      <w:tblLayout w:type="fixed"/>
      <w:tblLook w:val="0480" w:firstRow="0" w:lastRow="0" w:firstColumn="1" w:lastColumn="0" w:noHBand="0" w:noVBand="1"/>
    </w:tblPr>
    <w:tblGrid>
      <w:gridCol w:w="13680"/>
      <w:gridCol w:w="592"/>
    </w:tblGrid>
    <w:tr w:rsidR="00803EFA" w14:paraId="0F030E18" w14:textId="77777777" w:rsidTr="00803EFA">
      <w:trPr>
        <w:trHeight w:val="432"/>
      </w:trPr>
      <w:tc>
        <w:tcPr>
          <w:tcW w:w="13680" w:type="dxa"/>
          <w:tcBorders>
            <w:top w:val="nil"/>
            <w:left w:val="nil"/>
            <w:bottom w:val="nil"/>
          </w:tcBorders>
          <w:shd w:val="clear" w:color="auto" w:fill="3F3F3F"/>
          <w:vAlign w:val="center"/>
        </w:tcPr>
        <w:p w14:paraId="17BD51C4" w14:textId="77777777" w:rsidR="00803EFA" w:rsidRDefault="00803EF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0"/>
            <w:rPr>
              <w:smallCaps/>
              <w:color w:val="FFFFFF"/>
            </w:rPr>
          </w:pPr>
          <w:r>
            <w:rPr>
              <w:color w:val="FFFFFF"/>
              <w:sz w:val="22"/>
              <w:szCs w:val="22"/>
            </w:rPr>
            <w:t>THE ACTIVE IMPLEMENTATION HUB</w:t>
          </w:r>
          <w:r>
            <w:rPr>
              <w:rFonts w:ascii="Trebuchet MS" w:eastAsia="Trebuchet MS" w:hAnsi="Trebuchet MS" w:cs="Trebuchet MS"/>
              <w:color w:val="FFFFFF"/>
              <w:sz w:val="18"/>
              <w:szCs w:val="18"/>
            </w:rPr>
            <w:t xml:space="preserve"> </w:t>
          </w:r>
          <w:r>
            <w:rPr>
              <w:rFonts w:ascii="Trebuchet MS" w:eastAsia="Trebuchet MS" w:hAnsi="Trebuchet MS" w:cs="Trebuchet MS"/>
              <w:color w:val="FFFFFF"/>
              <w:sz w:val="20"/>
              <w:szCs w:val="20"/>
            </w:rPr>
            <w:t>| implementation.fpg.unc.edu</w:t>
          </w:r>
        </w:p>
      </w:tc>
      <w:tc>
        <w:tcPr>
          <w:tcW w:w="592" w:type="dxa"/>
          <w:tcBorders>
            <w:top w:val="nil"/>
            <w:bottom w:val="nil"/>
            <w:right w:val="nil"/>
          </w:tcBorders>
          <w:shd w:val="clear" w:color="auto" w:fill="006186"/>
          <w:vAlign w:val="center"/>
        </w:tcPr>
        <w:p w14:paraId="54F67C15" w14:textId="77777777" w:rsidR="00803EFA" w:rsidRDefault="00803EF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0"/>
            <w:rPr>
              <w:smallCaps/>
              <w:color w:val="FFFFFF"/>
            </w:rPr>
          </w:pPr>
        </w:p>
      </w:tc>
    </w:tr>
  </w:tbl>
  <w:p w14:paraId="034067BE" w14:textId="77777777" w:rsidR="00803EFA" w:rsidRDefault="00803EF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87C4C" w14:textId="77777777" w:rsidR="00A12DA4" w:rsidRDefault="00A12DA4">
      <w:pPr>
        <w:spacing w:before="0" w:after="0"/>
      </w:pPr>
      <w:r>
        <w:separator/>
      </w:r>
    </w:p>
  </w:footnote>
  <w:footnote w:type="continuationSeparator" w:id="0">
    <w:p w14:paraId="2EE0F7FC" w14:textId="77777777" w:rsidR="00A12DA4" w:rsidRDefault="00A12DA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F2760"/>
    <w:multiLevelType w:val="multilevel"/>
    <w:tmpl w:val="8B92F5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8B21C1"/>
    <w:multiLevelType w:val="multilevel"/>
    <w:tmpl w:val="23D62D9C"/>
    <w:lvl w:ilvl="0">
      <w:start w:val="1"/>
      <w:numFmt w:val="bullet"/>
      <w:pStyle w:val="ListParagraph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34736060">
    <w:abstractNumId w:val="1"/>
  </w:num>
  <w:num w:numId="2" w16cid:durableId="41056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4CF"/>
    <w:rsid w:val="000D097E"/>
    <w:rsid w:val="001066E6"/>
    <w:rsid w:val="003278A3"/>
    <w:rsid w:val="00344C4D"/>
    <w:rsid w:val="004D5572"/>
    <w:rsid w:val="005206C3"/>
    <w:rsid w:val="005D73FF"/>
    <w:rsid w:val="006D5FC0"/>
    <w:rsid w:val="00803EFA"/>
    <w:rsid w:val="008B5414"/>
    <w:rsid w:val="009D34CF"/>
    <w:rsid w:val="00A12DA4"/>
    <w:rsid w:val="00C30B20"/>
    <w:rsid w:val="00EC04B7"/>
    <w:rsid w:val="00F25BE1"/>
    <w:rsid w:val="00F53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5BB1C"/>
  <w15:docId w15:val="{FCE3EB66-6376-45C7-8472-C1D0CC041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EFF"/>
    <w:rPr>
      <w:rFonts w:eastAsia="Times New Roman" w:cs="Times New Roman"/>
    </w:rPr>
  </w:style>
  <w:style w:type="paragraph" w:styleId="Heading1">
    <w:name w:val="heading 1"/>
    <w:basedOn w:val="Title"/>
    <w:next w:val="Normal"/>
    <w:uiPriority w:val="9"/>
    <w:qFormat/>
    <w:rsid w:val="008B5414"/>
    <w:pPr>
      <w:outlineLvl w:val="0"/>
    </w:pPr>
    <w:rPr>
      <w:sz w:val="28"/>
      <w:szCs w:val="28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8B5414"/>
    <w:pPr>
      <w:outlineLvl w:val="1"/>
    </w:pPr>
    <w:rPr>
      <w:color w:val="0082B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7FD4"/>
    <w:pPr>
      <w:outlineLvl w:val="2"/>
    </w:pPr>
    <w:rPr>
      <w:rFonts w:ascii="Trebuchet MS" w:eastAsiaTheme="majorEastAsia" w:hAnsi="Trebuchet MS" w:cstheme="majorBidi"/>
      <w:b/>
      <w:bCs/>
      <w:color w:val="0082B3" w:themeColor="accent2"/>
      <w:sz w:val="28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66EFF"/>
    <w:pPr>
      <w:spacing w:before="240" w:after="240"/>
    </w:pPr>
    <w:rPr>
      <w:rFonts w:ascii="Trebuchet MS" w:eastAsiaTheme="majorEastAsia" w:hAnsi="Trebuchet MS" w:cstheme="majorBidi"/>
      <w:color w:val="FFFFFF" w:themeColor="background1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F47E6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rsid w:val="00B66EFF"/>
    <w:rPr>
      <w:rFonts w:ascii="Trebuchet MS" w:eastAsiaTheme="majorEastAsia" w:hAnsi="Trebuchet MS" w:cstheme="majorBidi"/>
      <w:color w:val="FFFFFF" w:themeColor="background1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6EF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EFF"/>
    <w:rPr>
      <w:rFonts w:ascii="Tahoma" w:eastAsia="Times New Roman" w:hAnsi="Tahoma" w:cs="Tahoma"/>
      <w:sz w:val="16"/>
      <w:szCs w:val="16"/>
    </w:rPr>
  </w:style>
  <w:style w:type="table" w:styleId="LightList-Accent1">
    <w:name w:val="Light List Accent 1"/>
    <w:basedOn w:val="TableNormal"/>
    <w:uiPriority w:val="61"/>
    <w:rsid w:val="00B66EFF"/>
    <w:pPr>
      <w:spacing w:after="0"/>
    </w:p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  <w:tblStylePr w:type="band1Horz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66EF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B66EFF"/>
    <w:rPr>
      <w:rFonts w:ascii="Calibri" w:eastAsia="Times New Roman" w:hAnsi="Calibri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66EF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B66EFF"/>
    <w:rPr>
      <w:rFonts w:ascii="Calibri" w:eastAsia="Times New Roman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06BF2"/>
    <w:pPr>
      <w:numPr>
        <w:numId w:val="1"/>
      </w:numPr>
      <w:spacing w:after="200"/>
      <w:ind w:left="4410" w:hanging="3690"/>
      <w:contextualSpacing/>
    </w:pPr>
    <w:rPr>
      <w:rFonts w:eastAsia="Calibri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8B5414"/>
    <w:rPr>
      <w:rFonts w:ascii="Trebuchet MS" w:eastAsiaTheme="majorEastAsia" w:hAnsi="Trebuchet MS" w:cstheme="majorBidi"/>
      <w:b/>
      <w:bCs/>
      <w:color w:val="0082B3"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E634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34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34D9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7A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7AF5"/>
    <w:rPr>
      <w:rFonts w:ascii="Calibri" w:eastAsia="Times New Roman" w:hAnsi="Calibri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7148F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148F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148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151CD"/>
    <w:rPr>
      <w:color w:val="D67704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A7FD4"/>
    <w:rPr>
      <w:rFonts w:ascii="Trebuchet MS" w:eastAsiaTheme="majorEastAsia" w:hAnsi="Trebuchet MS" w:cstheme="majorBidi"/>
      <w:b/>
      <w:bCs/>
      <w:color w:val="0082B3" w:themeColor="accent2"/>
      <w:sz w:val="28"/>
      <w:szCs w:val="26"/>
    </w:rPr>
  </w:style>
  <w:style w:type="character" w:styleId="PageNumber">
    <w:name w:val="page number"/>
    <w:basedOn w:val="DefaultParagraphFont"/>
    <w:uiPriority w:val="99"/>
    <w:semiHidden/>
    <w:unhideWhenUsed/>
    <w:rsid w:val="00286F8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4605C3"/>
    <w:pPr>
      <w:spacing w:before="0" w:after="200"/>
    </w:pPr>
    <w:rPr>
      <w:i/>
      <w:iCs/>
      <w:color w:val="0082B3" w:themeColor="text2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A512C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A512C"/>
    <w:rPr>
      <w:rFonts w:eastAsia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A512C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061602"/>
    <w:rPr>
      <w:color w:val="605E5C"/>
      <w:shd w:val="clear" w:color="auto" w:fill="E1DFDD"/>
    </w:rPr>
  </w:style>
  <w:style w:type="table" w:customStyle="1" w:styleId="a2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implementation.fpg.unc.edu/resource/lesson-practice-profiles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mplementation.fpg.unc.edu/resource/activity-usable-innovation-is-my-practice-or-program-usable/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https://implementation.fpg.unc.edu/resource/activity-usable-innovation-is-my-practice-or-program-usable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NIRN-SISEP-AI-Modules">
      <a:dk1>
        <a:srgbClr val="3F3F3F"/>
      </a:dk1>
      <a:lt1>
        <a:srgbClr val="FFFFFF"/>
      </a:lt1>
      <a:dk2>
        <a:srgbClr val="0082B3"/>
      </a:dk2>
      <a:lt2>
        <a:srgbClr val="F2F2F2"/>
      </a:lt2>
      <a:accent1>
        <a:srgbClr val="C00000"/>
      </a:accent1>
      <a:accent2>
        <a:srgbClr val="0082B3"/>
      </a:accent2>
      <a:accent3>
        <a:srgbClr val="7030A0"/>
      </a:accent3>
      <a:accent4>
        <a:srgbClr val="E0C266"/>
      </a:accent4>
      <a:accent5>
        <a:srgbClr val="D67704"/>
      </a:accent5>
      <a:accent6>
        <a:srgbClr val="004E00"/>
      </a:accent6>
      <a:hlink>
        <a:srgbClr val="D67704"/>
      </a:hlink>
      <a:folHlink>
        <a:srgbClr val="0082B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MgiDcfe9hvzPqAPY1D3+eOLhZ9A==">AMUW2mVknR4O3ZLv452+qLPR9Qe+d8P0iJO/GEv3bgl3yNuIBhK8pA+InlVN46RmWoDPw+SK8bvyVYynoxplOxzbqo35ANUfJQP0mPtnZ8lMwQ22dIeIW+BaP93RWx/UnmFH+SlMrIPoP6hw/ZFlxq4buxhUCpFrrziowcmMHMcXoVzg/T6iWD5G+URcfcAt2mWteL9B5pNs</go:docsCustomData>
</go:gDocsCustomXmlDataStorage>
</file>

<file path=customXml/itemProps1.xml><?xml version="1.0" encoding="utf-8"?>
<ds:datastoreItem xmlns:ds="http://schemas.openxmlformats.org/officeDocument/2006/customXml" ds:itemID="{931C73CA-8729-4419-B571-5D8A70A6B4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458</Words>
  <Characters>2615</Characters>
  <Application>Microsoft Office Word</Application>
  <DocSecurity>0</DocSecurity>
  <Lines>21</Lines>
  <Paragraphs>6</Paragraphs>
  <ScaleCrop>false</ScaleCrop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JDG</dc:creator>
  <cp:lastModifiedBy>Earl, Kris</cp:lastModifiedBy>
  <cp:revision>2</cp:revision>
  <dcterms:created xsi:type="dcterms:W3CDTF">2026-06-16T00:55:00Z</dcterms:created>
  <dcterms:modified xsi:type="dcterms:W3CDTF">2026-06-16T00:55:00Z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b64b2d9f-329b-4bfd-913d-a83a232f5749</vt:lpwstr>
  </property>
</Properties>
</file>