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before="0" w:line="276" w:lineRule="auto"/>
        <w:rPr>
          <w:rFonts w:ascii="Arial" w:cs="Arial" w:eastAsia="Arial" w:hAnsi="Arial"/>
          <w:color w:val="000000"/>
          <w:sz w:val="22"/>
          <w:szCs w:val="22"/>
        </w:rPr>
      </w:pPr>
      <w:r w:rsidDel="00000000" w:rsidR="00000000" w:rsidRPr="00000000">
        <w:rPr>
          <w:rtl w:val="0"/>
        </w:rPr>
      </w:r>
    </w:p>
    <w:tbl>
      <w:tblPr>
        <w:tblStyle w:val="Table1"/>
        <w:tblW w:w="10790.0" w:type="dxa"/>
        <w:jc w:val="left"/>
        <w:tblInd w:w="-115.0" w:type="dxa"/>
        <w:tblBorders>
          <w:top w:color="000000" w:space="0" w:sz="0" w:val="nil"/>
          <w:left w:color="000000" w:space="0" w:sz="0" w:val="nil"/>
          <w:bottom w:color="c00000" w:space="0" w:sz="8" w:val="single"/>
          <w:right w:color="000000" w:space="0" w:sz="0" w:val="nil"/>
          <w:insideH w:color="000000" w:space="0" w:sz="4" w:val="single"/>
          <w:insideV w:color="000000" w:space="0" w:sz="0" w:val="nil"/>
        </w:tblBorders>
        <w:tblLayout w:type="fixed"/>
        <w:tblLook w:val="0400"/>
      </w:tblPr>
      <w:tblGrid>
        <w:gridCol w:w="7244"/>
        <w:gridCol w:w="3546"/>
        <w:tblGridChange w:id="0">
          <w:tblGrid>
            <w:gridCol w:w="7244"/>
            <w:gridCol w:w="3546"/>
          </w:tblGrid>
        </w:tblGridChange>
      </w:tblGrid>
      <w:tr>
        <w:trPr>
          <w:cantSplit w:val="0"/>
          <w:trHeight w:val="881" w:hRule="atLeast"/>
          <w:tblHeader w:val="0"/>
        </w:trPr>
        <w:tc>
          <w:tcPr>
            <w:tcBorders>
              <w:top w:color="000000" w:space="0" w:sz="4" w:val="single"/>
              <w:left w:color="000000" w:space="0" w:sz="4" w:val="single"/>
              <w:bottom w:color="000000" w:space="0" w:sz="4" w:val="single"/>
              <w:right w:color="000000" w:space="0" w:sz="4" w:val="single"/>
            </w:tcBorders>
            <w:shd w:fill="006186" w:val="clear"/>
            <w:vAlign w:val="center"/>
          </w:tcPr>
          <w:p w:rsidR="00000000" w:rsidDel="00000000" w:rsidP="00000000" w:rsidRDefault="00000000" w:rsidRPr="00000000" w14:paraId="00000002">
            <w:pPr>
              <w:pStyle w:val="Title"/>
              <w:rPr>
                <w:sz w:val="28"/>
                <w:szCs w:val="28"/>
              </w:rPr>
            </w:pPr>
            <w:r w:rsidDel="00000000" w:rsidR="00000000" w:rsidRPr="00000000">
              <w:rPr>
                <w:sz w:val="28"/>
                <w:szCs w:val="28"/>
                <w:rtl w:val="0"/>
              </w:rPr>
              <w:t xml:space="preserve">Activity: Implementation Drivers </w:t>
            </w:r>
          </w:p>
          <w:p w:rsidR="00000000" w:rsidDel="00000000" w:rsidP="00000000" w:rsidRDefault="00000000" w:rsidRPr="00000000" w14:paraId="00000003">
            <w:pPr>
              <w:pStyle w:val="Title"/>
              <w:rPr>
                <w:i w:val="1"/>
                <w:sz w:val="40"/>
                <w:szCs w:val="40"/>
              </w:rPr>
            </w:pPr>
            <w:r w:rsidDel="00000000" w:rsidR="00000000" w:rsidRPr="00000000">
              <w:rPr>
                <w:sz w:val="32"/>
                <w:szCs w:val="32"/>
                <w:rtl w:val="0"/>
              </w:rPr>
              <w:t xml:space="preserve">Designing a Fidelity Assessment System by </w:t>
            </w:r>
            <w:r w:rsidDel="00000000" w:rsidR="00000000" w:rsidRPr="00000000">
              <w:rPr>
                <w:sz w:val="32"/>
                <w:szCs w:val="32"/>
                <w:rtl w:val="0"/>
              </w:rPr>
              <w:t xml:space="preserve">Identifying </w:t>
            </w:r>
            <w:r w:rsidDel="00000000" w:rsidR="00000000" w:rsidRPr="00000000">
              <w:rPr>
                <w:sz w:val="32"/>
                <w:szCs w:val="32"/>
                <w:rtl w:val="0"/>
              </w:rPr>
              <w:t xml:space="preserve">Challenges and Strategies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4">
            <w:pPr>
              <w:pStyle w:val="Title"/>
              <w:jc w:val="right"/>
              <w:rPr>
                <w:b w:val="1"/>
              </w:rPr>
            </w:pPr>
            <w:r w:rsidDel="00000000" w:rsidR="00000000" w:rsidRPr="00000000">
              <w:rPr>
                <w:b w:val="1"/>
              </w:rPr>
              <w:drawing>
                <wp:inline distB="0" distT="0" distL="0" distR="0">
                  <wp:extent cx="2175521" cy="289808"/>
                  <wp:effectExtent b="0" l="0" r="0" t="0"/>
                  <wp:docPr descr="Text&#10;&#10;Description automatically generated" id="4" name="image1.jpg"/>
                  <a:graphic>
                    <a:graphicData uri="http://schemas.openxmlformats.org/drawingml/2006/picture">
                      <pic:pic>
                        <pic:nvPicPr>
                          <pic:cNvPr descr="Text&#10;&#10;Description automatically generated" id="0" name="image1.jpg"/>
                          <pic:cNvPicPr preferRelativeResize="0"/>
                        </pic:nvPicPr>
                        <pic:blipFill>
                          <a:blip r:embed="rId7"/>
                          <a:srcRect b="0" l="0" r="0" t="0"/>
                          <a:stretch>
                            <a:fillRect/>
                          </a:stretch>
                        </pic:blipFill>
                        <pic:spPr>
                          <a:xfrm>
                            <a:off x="0" y="0"/>
                            <a:ext cx="2175521" cy="289808"/>
                          </a:xfrm>
                          <a:prstGeom prst="rect"/>
                          <a:ln/>
                        </pic:spPr>
                      </pic:pic>
                    </a:graphicData>
                  </a:graphic>
                </wp:inline>
              </w:drawing>
            </w:r>
            <w:r w:rsidDel="00000000" w:rsidR="00000000" w:rsidRPr="00000000">
              <w:rPr>
                <w:rtl w:val="0"/>
              </w:rPr>
            </w:r>
          </w:p>
        </w:tc>
      </w:tr>
      <w:tr>
        <w:trPr>
          <w:cantSplit w:val="0"/>
          <w:trHeight w:val="252" w:hRule="atLeast"/>
          <w:tblHeader w:val="0"/>
        </w:trPr>
        <w:tc>
          <w:tcPr>
            <w:gridSpan w:val="2"/>
            <w:tcBorders>
              <w:top w:color="000000" w:space="0" w:sz="4" w:val="single"/>
              <w:bottom w:color="000000" w:space="0" w:sz="0" w:val="nil"/>
            </w:tcBorders>
            <w:shd w:fill="ffffff" w:val="clear"/>
            <w:vAlign w:val="center"/>
          </w:tcPr>
          <w:p w:rsidR="00000000" w:rsidDel="00000000" w:rsidP="00000000" w:rsidRDefault="00000000" w:rsidRPr="00000000" w14:paraId="00000005">
            <w:pPr>
              <w:rPr>
                <w:b w:val="1"/>
                <w:color w:val="f2f2f2"/>
                <w:sz w:val="20"/>
                <w:szCs w:val="20"/>
              </w:rPr>
            </w:pPr>
            <w:r w:rsidDel="00000000" w:rsidR="00000000" w:rsidRPr="00000000">
              <w:rPr>
                <w:rtl w:val="0"/>
              </w:rPr>
            </w:r>
          </w:p>
        </w:tc>
      </w:tr>
      <w:tr>
        <w:trPr>
          <w:cantSplit w:val="0"/>
          <w:tblHeader w:val="0"/>
        </w:trPr>
        <w:tc>
          <w:tcPr>
            <w:gridSpan w:val="2"/>
            <w:tcBorders>
              <w:top w:color="000000" w:space="0" w:sz="0" w:val="nil"/>
              <w:bottom w:color="000000" w:space="0" w:sz="0" w:val="nil"/>
            </w:tcBorders>
            <w:shd w:fill="f8f2e0" w:val="clear"/>
          </w:tcPr>
          <w:p w:rsidR="00000000" w:rsidDel="00000000" w:rsidP="00000000" w:rsidRDefault="00000000" w:rsidRPr="00000000" w14:paraId="00000007">
            <w:pPr>
              <w:rPr>
                <w:color w:val="2f2f2f"/>
              </w:rPr>
            </w:pPr>
            <w:r w:rsidDel="00000000" w:rsidR="00000000" w:rsidRPr="00000000">
              <w:rPr>
                <w:color w:val="2f2f2f"/>
                <w:rtl w:val="0"/>
              </w:rPr>
              <w:t xml:space="preserve">Implementing a fidelity assessment often poses several challenges for implementation teams. In this activity, we provide an initial four-step approach for identifying, categorizing, and discussing challenges, then completing action planning. To learn more about fidelity measurements and implementation drivers visit the “What is Fidelity Brief” and the Implementation Drivers Overview.</w:t>
            </w:r>
          </w:p>
        </w:tc>
      </w:tr>
    </w:tbl>
    <w:p w:rsidR="00000000" w:rsidDel="00000000" w:rsidP="00000000" w:rsidRDefault="00000000" w:rsidRPr="00000000" w14:paraId="00000009">
      <w:pPr>
        <w:rPr>
          <w:rFonts w:ascii="Trebuchet MS" w:cs="Trebuchet MS" w:eastAsia="Trebuchet MS" w:hAnsi="Trebuchet MS"/>
          <w:b w:val="1"/>
          <w:color w:val="0082b3"/>
          <w:sz w:val="16"/>
          <w:szCs w:val="16"/>
        </w:rPr>
      </w:pPr>
      <w:r w:rsidDel="00000000" w:rsidR="00000000" w:rsidRPr="00000000">
        <w:rPr>
          <w:rtl w:val="0"/>
        </w:rPr>
      </w:r>
    </w:p>
    <w:p w:rsidR="00000000" w:rsidDel="00000000" w:rsidP="00000000" w:rsidRDefault="00000000" w:rsidRPr="00000000" w14:paraId="0000000A">
      <w:pPr>
        <w:pStyle w:val="Heading3"/>
        <w:rPr/>
      </w:pPr>
      <w:r w:rsidDel="00000000" w:rsidR="00000000" w:rsidRPr="00000000">
        <w:rPr>
          <w:color w:val="0082b3"/>
          <w:rtl w:val="0"/>
        </w:rPr>
        <w:t xml:space="preserve">Step 1: Identify Challenges (Individual, 5 minutes)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40" w:before="120" w:lineRule="auto"/>
        <w:rPr>
          <w:color w:val="000000"/>
        </w:rPr>
      </w:pPr>
      <w:bookmarkStart w:colFirst="0" w:colLast="0" w:name="_heading=h.gjdgxs" w:id="0"/>
      <w:bookmarkEnd w:id="0"/>
      <w:r w:rsidDel="00000000" w:rsidR="00000000" w:rsidRPr="00000000">
        <w:rPr>
          <w:color w:val="000000"/>
          <w:rtl w:val="0"/>
        </w:rPr>
        <w:t xml:space="preserve">Identify several current challenges or barriers encountered in implementing a fidelity assessment. If completing this activity as a team, have each team member individually generate a list of challenges.</w:t>
      </w:r>
    </w:p>
    <w:p w:rsidR="00000000" w:rsidDel="00000000" w:rsidP="00000000" w:rsidRDefault="00000000" w:rsidRPr="00000000" w14:paraId="0000000C">
      <w:pPr>
        <w:pStyle w:val="Heading3"/>
        <w:rPr/>
      </w:pPr>
      <w:r w:rsidDel="00000000" w:rsidR="00000000" w:rsidRPr="00000000">
        <w:rPr>
          <w:color w:val="0082b3"/>
          <w:rtl w:val="0"/>
        </w:rPr>
        <w:t xml:space="preserve">Step 2: Categorize Challenges (Team, 5 minutes)</w:t>
      </w:r>
      <w:r w:rsidDel="00000000" w:rsidR="00000000" w:rsidRPr="00000000">
        <w:rPr>
          <w:rtl w:val="0"/>
        </w:rPr>
      </w:r>
    </w:p>
    <w:p w:rsidR="00000000" w:rsidDel="00000000" w:rsidP="00000000" w:rsidRDefault="00000000" w:rsidRPr="00000000" w14:paraId="0000000D">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jc w:val="left"/>
        <w:rPr>
          <w:rFonts w:ascii="Calibri" w:cs="Calibri" w:eastAsia="Calibri" w:hAnsi="Calibri"/>
          <w:b w:val="0"/>
          <w:i w:val="1"/>
          <w:smallCaps w:val="0"/>
          <w:strike w:val="0"/>
          <w:color w:val="006186"/>
          <w:sz w:val="26"/>
          <w:szCs w:val="26"/>
          <w:u w:val="none"/>
          <w:shd w:fill="auto" w:val="clear"/>
          <w:vertAlign w:val="baseline"/>
        </w:rPr>
      </w:pPr>
      <w:r w:rsidDel="00000000" w:rsidR="00000000" w:rsidRPr="00000000">
        <w:rPr>
          <w:rFonts w:ascii="Calibri" w:cs="Calibri" w:eastAsia="Calibri" w:hAnsi="Calibri"/>
          <w:b w:val="0"/>
          <w:i w:val="1"/>
          <w:smallCaps w:val="0"/>
          <w:strike w:val="0"/>
          <w:color w:val="006186"/>
          <w:sz w:val="26"/>
          <w:szCs w:val="26"/>
          <w:u w:val="none"/>
          <w:shd w:fill="auto" w:val="clear"/>
          <w:vertAlign w:val="baseline"/>
          <w:rtl w:val="0"/>
        </w:rPr>
        <w:t xml:space="preserve">Table 1.Types of Challenges</w:t>
      </w:r>
      <w:r w:rsidDel="00000000" w:rsidR="00000000" w:rsidRPr="00000000">
        <w:rPr>
          <w:rtl w:val="0"/>
        </w:rPr>
      </w:r>
    </w:p>
    <w:tbl>
      <w:tblPr>
        <w:tblStyle w:val="Table2"/>
        <w:tblW w:w="10800.0" w:type="dxa"/>
        <w:jc w:val="left"/>
        <w:tblInd w:w="-120.0" w:type="dxa"/>
        <w:tblBorders>
          <w:top w:color="c00000" w:space="0" w:sz="8" w:val="single"/>
          <w:left w:color="c00000" w:space="0" w:sz="8" w:val="single"/>
          <w:bottom w:color="c00000" w:space="0" w:sz="8" w:val="single"/>
          <w:right w:color="c00000" w:space="0" w:sz="8" w:val="single"/>
          <w:insideH w:color="000000" w:space="0" w:sz="4" w:val="single"/>
          <w:insideV w:color="000000" w:space="0" w:sz="4" w:val="single"/>
        </w:tblBorders>
        <w:tblLayout w:type="fixed"/>
        <w:tblLook w:val="0400"/>
      </w:tblPr>
      <w:tblGrid>
        <w:gridCol w:w="5400"/>
        <w:gridCol w:w="5400"/>
        <w:tblGridChange w:id="0">
          <w:tblGrid>
            <w:gridCol w:w="5400"/>
            <w:gridCol w:w="5400"/>
          </w:tblGrid>
        </w:tblGridChange>
      </w:tblGrid>
      <w:tr>
        <w:trPr>
          <w:cantSplit w:val="0"/>
          <w:tblHeader w:val="0"/>
        </w:trPr>
        <w:tc>
          <w:tcPr>
            <w:tcBorders>
              <w:top w:color="000000" w:space="0" w:sz="8" w:val="single"/>
              <w:left w:color="000000" w:space="0" w:sz="8" w:val="single"/>
            </w:tcBorders>
            <w:shd w:fill="006186" w:val="clear"/>
          </w:tcPr>
          <w:p w:rsidR="00000000" w:rsidDel="00000000" w:rsidP="00000000" w:rsidRDefault="00000000" w:rsidRPr="00000000" w14:paraId="0000000E">
            <w:pPr>
              <w:spacing w:after="200" w:lineRule="auto"/>
              <w:jc w:val="center"/>
              <w:rPr>
                <w:b w:val="1"/>
                <w:color w:val="ffffff"/>
                <w:sz w:val="28"/>
                <w:szCs w:val="28"/>
              </w:rPr>
            </w:pPr>
            <w:r w:rsidDel="00000000" w:rsidR="00000000" w:rsidRPr="00000000">
              <w:rPr>
                <w:b w:val="1"/>
                <w:color w:val="ffffff"/>
                <w:sz w:val="28"/>
                <w:szCs w:val="28"/>
                <w:rtl w:val="0"/>
              </w:rPr>
              <w:t xml:space="preserve">Technical</w:t>
            </w:r>
          </w:p>
        </w:tc>
        <w:tc>
          <w:tcPr>
            <w:tcBorders>
              <w:top w:color="000000" w:space="0" w:sz="8" w:val="single"/>
              <w:right w:color="000000" w:space="0" w:sz="8" w:val="single"/>
            </w:tcBorders>
            <w:shd w:fill="006186" w:val="clear"/>
          </w:tcPr>
          <w:p w:rsidR="00000000" w:rsidDel="00000000" w:rsidP="00000000" w:rsidRDefault="00000000" w:rsidRPr="00000000" w14:paraId="0000000F">
            <w:pPr>
              <w:spacing w:after="200" w:lineRule="auto"/>
              <w:jc w:val="center"/>
              <w:rPr>
                <w:b w:val="1"/>
                <w:color w:val="ffffff"/>
                <w:sz w:val="28"/>
                <w:szCs w:val="28"/>
              </w:rPr>
            </w:pPr>
            <w:r w:rsidDel="00000000" w:rsidR="00000000" w:rsidRPr="00000000">
              <w:rPr>
                <w:b w:val="1"/>
                <w:color w:val="ffffff"/>
                <w:sz w:val="28"/>
                <w:szCs w:val="28"/>
                <w:rtl w:val="0"/>
              </w:rPr>
              <w:t xml:space="preserve">Adaptive</w:t>
            </w:r>
          </w:p>
        </w:tc>
      </w:tr>
      <w:tr>
        <w:trPr>
          <w:cantSplit w:val="0"/>
          <w:tblHeader w:val="0"/>
        </w:trPr>
        <w:tc>
          <w:tcPr>
            <w:tcBorders>
              <w:left w:color="000000" w:space="0" w:sz="8" w:val="single"/>
            </w:tcBorders>
          </w:tcPr>
          <w:p w:rsidR="00000000" w:rsidDel="00000000" w:rsidP="00000000" w:rsidRDefault="00000000" w:rsidRPr="00000000" w14:paraId="00000010">
            <w:pPr>
              <w:spacing w:after="200" w:lineRule="auto"/>
              <w:rPr/>
            </w:pPr>
            <w:r w:rsidDel="00000000" w:rsidR="00000000" w:rsidRPr="00000000">
              <w:rPr>
                <w:rtl w:val="0"/>
              </w:rPr>
              <w:t xml:space="preserve">Technical challenges are characterized by clear agreement (e.g., problem definition and dimensions). Technical challenges also have clearer pathways to solutions. We can be reasonably certain if the problem definition and dimensions are agreed upon and we engage in a relevant set of activities, then we will arrive at a solution.</w:t>
            </w:r>
          </w:p>
        </w:tc>
        <w:tc>
          <w:tcPr>
            <w:tcBorders>
              <w:right w:color="000000" w:space="0" w:sz="8" w:val="single"/>
            </w:tcBorders>
            <w:shd w:fill="auto" w:val="clear"/>
          </w:tcPr>
          <w:p w:rsidR="00000000" w:rsidDel="00000000" w:rsidP="00000000" w:rsidRDefault="00000000" w:rsidRPr="00000000" w14:paraId="00000011">
            <w:pPr>
              <w:rPr/>
            </w:pPr>
            <w:r w:rsidDel="00000000" w:rsidR="00000000" w:rsidRPr="00000000">
              <w:rPr>
                <w:rtl w:val="0"/>
              </w:rPr>
              <w:t xml:space="preserve">Adaptive challenges involve legitimate, yet competing, perspectives-different views of the problem and different perspectives on what might constitute a viable solution. Viable solutions and implementation pathways are unclear. Also, defining a pathway for the solution requires learning by all.</w:t>
            </w:r>
          </w:p>
        </w:tc>
      </w:tr>
      <w:tr>
        <w:trPr>
          <w:cantSplit w:val="0"/>
          <w:trHeight w:val="720" w:hRule="atLeast"/>
          <w:tblHeader w:val="0"/>
        </w:trPr>
        <w:tc>
          <w:tcPr>
            <w:tcBorders>
              <w:left w:color="000000" w:space="0" w:sz="8" w:val="single"/>
              <w:bottom w:color="000000" w:space="0" w:sz="8" w:val="single"/>
            </w:tcBorders>
          </w:tcPr>
          <w:p w:rsidR="00000000" w:rsidDel="00000000" w:rsidP="00000000" w:rsidRDefault="00000000" w:rsidRPr="00000000" w14:paraId="00000012">
            <w:pPr>
              <w:spacing w:after="240" w:lineRule="auto"/>
              <w:rPr>
                <w:b w:val="1"/>
              </w:rPr>
            </w:pPr>
            <w:r w:rsidDel="00000000" w:rsidR="00000000" w:rsidRPr="00000000">
              <w:rPr>
                <w:rtl w:val="0"/>
              </w:rPr>
            </w:r>
          </w:p>
        </w:tc>
        <w:tc>
          <w:tcPr>
            <w:tcBorders>
              <w:bottom w:color="000000" w:space="0" w:sz="8" w:val="single"/>
              <w:right w:color="000000" w:space="0" w:sz="8" w:val="single"/>
            </w:tcBorders>
            <w:shd w:fill="auto" w:val="clear"/>
          </w:tcPr>
          <w:p w:rsidR="00000000" w:rsidDel="00000000" w:rsidP="00000000" w:rsidRDefault="00000000" w:rsidRPr="00000000" w14:paraId="00000013">
            <w:pPr>
              <w:spacing w:after="240" w:lineRule="auto"/>
              <w:rPr/>
            </w:pPr>
            <w:r w:rsidDel="00000000" w:rsidR="00000000" w:rsidRPr="00000000">
              <w:rPr>
                <w:rtl w:val="0"/>
              </w:rPr>
            </w:r>
          </w:p>
        </w:tc>
      </w:tr>
    </w:tbl>
    <w:p w:rsidR="00000000" w:rsidDel="00000000" w:rsidP="00000000" w:rsidRDefault="00000000" w:rsidRPr="00000000" w14:paraId="00000014">
      <w:pPr>
        <w:pStyle w:val="Heading3"/>
        <w:rPr>
          <w:color w:val="0082b3"/>
        </w:rPr>
      </w:pPr>
      <w:r w:rsidDel="00000000" w:rsidR="00000000" w:rsidRPr="00000000">
        <w:rPr>
          <w:rtl w:val="0"/>
        </w:rPr>
      </w:r>
    </w:p>
    <w:p w:rsidR="00000000" w:rsidDel="00000000" w:rsidP="00000000" w:rsidRDefault="00000000" w:rsidRPr="00000000" w14:paraId="00000015">
      <w:pPr>
        <w:pStyle w:val="Heading3"/>
        <w:rPr/>
      </w:pPr>
      <w:r w:rsidDel="00000000" w:rsidR="00000000" w:rsidRPr="00000000">
        <w:rPr>
          <w:color w:val="0082b3"/>
          <w:rtl w:val="0"/>
        </w:rPr>
        <w:t xml:space="preserve">Step 3: Discuss (Team, 10 minutes)</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240" w:before="120" w:lineRule="auto"/>
        <w:rPr>
          <w:color w:val="000000"/>
        </w:rPr>
      </w:pPr>
      <w:r w:rsidDel="00000000" w:rsidR="00000000" w:rsidRPr="00000000">
        <w:rPr>
          <w:color w:val="000000"/>
          <w:rtl w:val="0"/>
        </w:rPr>
        <w:t xml:space="preserve">As a team, discuss and identify points of agreement, difference, and where there are mismatches.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points of agreement? What is the degree of agreement among the team regarding the challenges and best way to address it? What are the points of differences? What patterns do you see?</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degree of certainty and predictability about what the results will be generated from the solutions proposed for addressing the challenge?</w:t>
      </w:r>
    </w:p>
    <w:p w:rsidR="00000000" w:rsidDel="00000000" w:rsidP="00000000" w:rsidRDefault="00000000" w:rsidRPr="00000000" w14:paraId="00000019">
      <w:pPr>
        <w:pStyle w:val="Heading3"/>
        <w:rPr>
          <w:color w:val="0082b3"/>
        </w:rPr>
      </w:pPr>
      <w:r w:rsidDel="00000000" w:rsidR="00000000" w:rsidRPr="00000000">
        <w:rPr>
          <w:rtl w:val="0"/>
        </w:rPr>
      </w:r>
    </w:p>
    <w:p w:rsidR="00000000" w:rsidDel="00000000" w:rsidP="00000000" w:rsidRDefault="00000000" w:rsidRPr="00000000" w14:paraId="0000001A">
      <w:pPr>
        <w:pStyle w:val="Heading3"/>
        <w:rPr/>
      </w:pPr>
      <w:r w:rsidDel="00000000" w:rsidR="00000000" w:rsidRPr="00000000">
        <w:rPr>
          <w:color w:val="0082b3"/>
          <w:rtl w:val="0"/>
        </w:rPr>
        <w:t xml:space="preserve">Step 4: Action Plan (Team, 10 minutes)</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team, identify the right next steps to address at least 1 or 2 challenges identified.</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there any mismatches with challenge and categories? If so, what would be the next best step to address them?</w:t>
      </w:r>
    </w:p>
    <w:sectPr>
      <w:footerReference r:id="rId8" w:type="default"/>
      <w:footerReference r:id="rId9" w:type="first"/>
      <w:pgSz w:h="15840" w:w="12240" w:orient="portrait"/>
      <w:pgMar w:bottom="720" w:top="720" w:left="720" w:right="720" w:header="432"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tabs>
        <w:tab w:val="left" w:leader="none" w:pos="5070"/>
        <w:tab w:val="center" w:leader="none" w:pos="5400"/>
      </w:tabs>
      <w:spacing w:after="0" w:before="0" w:lineRule="auto"/>
      <w:jc w:val="center"/>
      <w:rPr>
        <w:sz w:val="16"/>
        <w:szCs w:val="16"/>
      </w:rPr>
    </w:pPr>
    <w:r w:rsidDel="00000000" w:rsidR="00000000" w:rsidRPr="00000000">
      <w:rPr>
        <w:color w:val="ffffff"/>
      </w:rPr>
      <w:fldChar w:fldCharType="begin"/>
      <w:instrText xml:space="preserve">PAGE</w:instrText>
      <w:fldChar w:fldCharType="separate"/>
      <w:fldChar w:fldCharType="end"/>
    </w:r>
    <w:r w:rsidDel="00000000" w:rsidR="00000000" w:rsidRPr="00000000">
      <w:rPr>
        <w:sz w:val="16"/>
        <w:szCs w:val="16"/>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rPr>
        <w:color w:val="000000"/>
      </w:rPr>
    </w:pPr>
    <w:r w:rsidDel="00000000" w:rsidR="00000000" w:rsidRPr="00000000">
      <w:rPr>
        <w:rtl w:val="0"/>
      </w:rPr>
    </w:r>
  </w:p>
  <w:tbl>
    <w:tblPr>
      <w:tblStyle w:val="Table3"/>
      <w:tblW w:w="10800.0" w:type="dxa"/>
      <w:jc w:val="left"/>
      <w:tblInd w:w="-6.999999999999993"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0208"/>
      <w:gridCol w:w="592"/>
      <w:tblGridChange w:id="0">
        <w:tblGrid>
          <w:gridCol w:w="10208"/>
          <w:gridCol w:w="592"/>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ind w:right="360"/>
            <w:rPr>
              <w:smallCaps w:val="1"/>
              <w:color w:val="ffffff"/>
            </w:rPr>
          </w:pPr>
          <w:r w:rsidDel="00000000" w:rsidR="00000000" w:rsidRPr="00000000">
            <w:rPr>
              <w:color w:val="ffffff"/>
              <w:sz w:val="22"/>
              <w:szCs w:val="22"/>
              <w:rtl w:val="0"/>
            </w:rPr>
            <w:t xml:space="preserve">THE ACTIVE IMPLEMENTATION HUB</w:t>
          </w:r>
          <w:r w:rsidDel="00000000" w:rsidR="00000000" w:rsidRPr="00000000">
            <w:rPr>
              <w:rFonts w:ascii="Trebuchet MS" w:cs="Trebuchet MS" w:eastAsia="Trebuchet MS" w:hAnsi="Trebuchet MS"/>
              <w:color w:val="ffffff"/>
              <w:sz w:val="18"/>
              <w:szCs w:val="18"/>
              <w:rtl w:val="0"/>
            </w:rPr>
            <w:t xml:space="preserve"> </w:t>
          </w:r>
          <w:r w:rsidDel="00000000" w:rsidR="00000000" w:rsidRPr="00000000">
            <w:rPr>
              <w:rFonts w:ascii="Trebuchet MS" w:cs="Trebuchet MS" w:eastAsia="Trebuchet MS" w:hAnsi="Trebuchet MS"/>
              <w:color w:val="ffffff"/>
              <w:sz w:val="20"/>
              <w:szCs w:val="20"/>
              <w:rtl w:val="0"/>
            </w:rPr>
            <w:t xml:space="preserve">| https://implementation.fpg.unc.edu</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rPr>
              <w:smallCaps w:val="1"/>
              <w:color w:val="ffffff"/>
            </w:rPr>
          </w:pPr>
          <w:r w:rsidDel="00000000" w:rsidR="00000000" w:rsidRPr="00000000">
            <w:rPr>
              <w:rtl w:val="0"/>
            </w:rPr>
          </w:r>
        </w:p>
      </w:tc>
    </w:tr>
  </w:tb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rPr>
        <w:color w:val="00000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tabs>
        <w:tab w:val="left" w:leader="none" w:pos="5070"/>
        <w:tab w:val="center" w:leader="none" w:pos="5400"/>
      </w:tabs>
      <w:spacing w:after="0" w:before="0" w:lineRule="auto"/>
      <w:jc w:val="center"/>
      <w:rPr>
        <w:sz w:val="16"/>
        <w:szCs w:val="16"/>
      </w:rPr>
    </w:pPr>
    <w:bookmarkStart w:colFirst="0" w:colLast="0" w:name="_heading=h.30j0zll" w:id="1"/>
    <w:bookmarkEnd w:id="1"/>
    <w:r w:rsidDel="00000000" w:rsidR="00000000" w:rsidRPr="00000000">
      <w:rPr>
        <w:sz w:val="16"/>
        <w:szCs w:val="16"/>
        <w:rtl w:val="0"/>
      </w:rPr>
      <w:t xml:space="preserve">The Active Implementation Hub, AI Modules and AI Lessons are developed by the</w:t>
    </w:r>
  </w:p>
  <w:p w:rsidR="00000000" w:rsidDel="00000000" w:rsidP="00000000" w:rsidRDefault="00000000" w:rsidRPr="00000000" w14:paraId="00000023">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State Implementation &amp; Scaling-up of Evidence-based Practices Center (SISEP) and The National Implementation Research Network (NIRN)</w:t>
    </w:r>
  </w:p>
  <w:p w:rsidR="00000000" w:rsidDel="00000000" w:rsidP="00000000" w:rsidRDefault="00000000" w:rsidRPr="00000000" w14:paraId="00000024">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located at The University of North Carolina at Chapel Hill’s FPG Child Development Institute. Copyright 2015.</w:t>
    </w:r>
  </w:p>
  <w:p w:rsidR="00000000" w:rsidDel="00000000" w:rsidP="00000000" w:rsidRDefault="00000000" w:rsidRPr="00000000" w14:paraId="00000025">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THE ACTIVE IMPLEMENTATION HUB |implementation.fpg.unc.edu</w:t>
    </w:r>
  </w:p>
  <w:tbl>
    <w:tblPr>
      <w:tblStyle w:val="Table4"/>
      <w:tblW w:w="10800.0" w:type="dxa"/>
      <w:jc w:val="left"/>
      <w:tblInd w:w="-6.999999999999993"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0208"/>
      <w:gridCol w:w="592"/>
      <w:tblGridChange w:id="0">
        <w:tblGrid>
          <w:gridCol w:w="10208"/>
          <w:gridCol w:w="592"/>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rPr>
              <w:smallCaps w:val="1"/>
              <w:color w:val="ffffff"/>
            </w:rPr>
          </w:pPr>
          <w:r w:rsidDel="00000000" w:rsidR="00000000" w:rsidRPr="00000000">
            <w:rPr>
              <w:color w:val="ffffff"/>
              <w:sz w:val="22"/>
              <w:szCs w:val="22"/>
              <w:rtl w:val="0"/>
            </w:rPr>
            <w:t xml:space="preserve">THE ACTIVE IMPLEMENTATION HUB</w:t>
          </w:r>
          <w:r w:rsidDel="00000000" w:rsidR="00000000" w:rsidRPr="00000000">
            <w:rPr>
              <w:rFonts w:ascii="Trebuchet MS" w:cs="Trebuchet MS" w:eastAsia="Trebuchet MS" w:hAnsi="Trebuchet MS"/>
              <w:color w:val="ffffff"/>
              <w:sz w:val="18"/>
              <w:szCs w:val="18"/>
              <w:rtl w:val="0"/>
            </w:rPr>
            <w:t xml:space="preserve"> </w:t>
          </w:r>
          <w:r w:rsidDel="00000000" w:rsidR="00000000" w:rsidRPr="00000000">
            <w:rPr>
              <w:rFonts w:ascii="Trebuchet MS" w:cs="Trebuchet MS" w:eastAsia="Trebuchet MS" w:hAnsi="Trebuchet MS"/>
              <w:color w:val="ffffff"/>
              <w:sz w:val="20"/>
              <w:szCs w:val="20"/>
              <w:rtl w:val="0"/>
            </w:rPr>
            <w:t xml:space="preserve">| implementation.fpg.unc.edu</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rPr>
              <w:smallCaps w:val="1"/>
              <w:color w:val="ffffff"/>
            </w:rPr>
          </w:pP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rPr>
        <w:color w:val="000000"/>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20" w:before="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color w:val="0082b3"/>
      <w:sz w:val="32"/>
      <w:szCs w:val="32"/>
    </w:rPr>
  </w:style>
  <w:style w:type="paragraph" w:styleId="Heading3">
    <w:name w:val="heading 3"/>
    <w:basedOn w:val="Normal"/>
    <w:next w:val="Normal"/>
    <w:pPr/>
    <w:rPr>
      <w:rFonts w:ascii="Trebuchet MS" w:cs="Trebuchet MS" w:eastAsia="Trebuchet MS" w:hAnsi="Trebuchet MS"/>
      <w:b w:val="1"/>
      <w:color w:val="0082b3"/>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240" w:lineRule="auto"/>
    </w:pPr>
    <w:rPr>
      <w:rFonts w:ascii="Trebuchet MS" w:cs="Trebuchet MS" w:eastAsia="Trebuchet MS" w:hAnsi="Trebuchet MS"/>
      <w:color w:val="ffffff"/>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color w:val="0082b3"/>
      <w:sz w:val="32"/>
      <w:szCs w:val="32"/>
    </w:rPr>
  </w:style>
  <w:style w:type="paragraph" w:styleId="Heading3">
    <w:name w:val="heading 3"/>
    <w:basedOn w:val="Normal"/>
    <w:next w:val="Normal"/>
    <w:pPr/>
    <w:rPr>
      <w:rFonts w:ascii="Trebuchet MS" w:cs="Trebuchet MS" w:eastAsia="Trebuchet MS" w:hAnsi="Trebuchet MS"/>
      <w:b w:val="1"/>
      <w:color w:val="0082b3"/>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240" w:lineRule="auto"/>
    </w:pPr>
    <w:rPr>
      <w:rFonts w:ascii="Trebuchet MS" w:cs="Trebuchet MS" w:eastAsia="Trebuchet MS" w:hAnsi="Trebuchet MS"/>
      <w:color w:val="ffffff"/>
      <w:sz w:val="52"/>
      <w:szCs w:val="52"/>
    </w:rPr>
  </w:style>
  <w:style w:type="paragraph" w:styleId="Normal" w:default="1">
    <w:name w:val="Normal"/>
    <w:qFormat w:val="1"/>
    <w:rsid w:val="00B66EFF"/>
    <w:rPr>
      <w:rFonts w:cs="Times New Roman" w:eastAsia="Times New Roman"/>
    </w:rPr>
  </w:style>
  <w:style w:type="paragraph" w:styleId="Heading1">
    <w:name w:val="heading 1"/>
    <w:basedOn w:val="Normal"/>
    <w:next w:val="Normal"/>
    <w:uiPriority w:val="9"/>
    <w:qFormat w:val="1"/>
    <w:pPr>
      <w:keepNext w:val="1"/>
      <w:keepLines w:val="1"/>
      <w:spacing w:before="480"/>
      <w:outlineLvl w:val="0"/>
    </w:pPr>
    <w:rPr>
      <w:b w:val="1"/>
      <w:sz w:val="48"/>
      <w:szCs w:val="48"/>
    </w:rPr>
  </w:style>
  <w:style w:type="paragraph" w:styleId="Heading2">
    <w:name w:val="heading 2"/>
    <w:basedOn w:val="Normal"/>
    <w:next w:val="Normal"/>
    <w:link w:val="Heading2Char"/>
    <w:uiPriority w:val="9"/>
    <w:unhideWhenUsed w:val="1"/>
    <w:qFormat w:val="1"/>
    <w:rsid w:val="00C06BF2"/>
    <w:pPr>
      <w:keepNext w:val="1"/>
      <w:keepLines w:val="1"/>
      <w:spacing w:after="0" w:before="200"/>
      <w:outlineLvl w:val="1"/>
    </w:pPr>
    <w:rPr>
      <w:rFonts w:ascii="Trebuchet MS" w:hAnsi="Trebuchet MS" w:cstheme="majorBidi" w:eastAsiaTheme="majorEastAsia"/>
      <w:b w:val="1"/>
      <w:bCs w:val="1"/>
      <w:color w:val="0082b3" w:themeColor="accent2"/>
      <w:sz w:val="32"/>
      <w:szCs w:val="26"/>
    </w:rPr>
  </w:style>
  <w:style w:type="paragraph" w:styleId="Heading3">
    <w:name w:val="heading 3"/>
    <w:basedOn w:val="Normal"/>
    <w:next w:val="Normal"/>
    <w:link w:val="Heading3Char"/>
    <w:uiPriority w:val="9"/>
    <w:unhideWhenUsed w:val="1"/>
    <w:qFormat w:val="1"/>
    <w:rsid w:val="00CA7FD4"/>
    <w:pPr>
      <w:outlineLvl w:val="2"/>
    </w:pPr>
    <w:rPr>
      <w:rFonts w:ascii="Trebuchet MS" w:hAnsi="Trebuchet MS" w:cstheme="majorBidi" w:eastAsiaTheme="majorEastAsia"/>
      <w:b w:val="1"/>
      <w:bCs w:val="1"/>
      <w:color w:val="0082b3" w:themeColor="accent2"/>
      <w:sz w:val="28"/>
      <w:szCs w:val="26"/>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B66EFF"/>
    <w:pPr>
      <w:spacing w:after="240" w:before="240"/>
    </w:pPr>
    <w:rPr>
      <w:rFonts w:ascii="Trebuchet MS" w:hAnsi="Trebuchet MS" w:cstheme="majorBidi" w:eastAsiaTheme="majorEastAsia"/>
      <w:color w:val="ffffff" w:themeColor="background1"/>
      <w:spacing w:val="5"/>
      <w:kern w:val="28"/>
      <w:sz w:val="52"/>
      <w:szCs w:val="52"/>
    </w:rPr>
  </w:style>
  <w:style w:type="table" w:styleId="TableGrid">
    <w:name w:val="Table Grid"/>
    <w:basedOn w:val="TableNormal"/>
    <w:uiPriority w:val="59"/>
    <w:rsid w:val="00F47E6C"/>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tleChar" w:customStyle="1">
    <w:name w:val="Title Char"/>
    <w:basedOn w:val="DefaultParagraphFont"/>
    <w:link w:val="Title"/>
    <w:rsid w:val="00B66EFF"/>
    <w:rPr>
      <w:rFonts w:ascii="Trebuchet MS" w:hAnsi="Trebuchet MS" w:cstheme="majorBidi" w:eastAsiaTheme="majorEastAsia"/>
      <w:color w:val="ffffff" w:themeColor="background1"/>
      <w:spacing w:val="5"/>
      <w:kern w:val="28"/>
      <w:sz w:val="52"/>
      <w:szCs w:val="52"/>
    </w:rPr>
  </w:style>
  <w:style w:type="paragraph" w:styleId="BalloonText">
    <w:name w:val="Balloon Text"/>
    <w:basedOn w:val="Normal"/>
    <w:link w:val="BalloonTextChar"/>
    <w:uiPriority w:val="99"/>
    <w:semiHidden w:val="1"/>
    <w:unhideWhenUsed w:val="1"/>
    <w:rsid w:val="00B66EFF"/>
    <w:pPr>
      <w:spacing w:after="0"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66EFF"/>
    <w:rPr>
      <w:rFonts w:ascii="Tahoma" w:cs="Tahoma" w:eastAsia="Times New Roman" w:hAnsi="Tahoma"/>
      <w:sz w:val="16"/>
      <w:szCs w:val="16"/>
    </w:rPr>
  </w:style>
  <w:style w:type="table" w:styleId="LightList-Accent1">
    <w:name w:val="Light List Accent 1"/>
    <w:basedOn w:val="TableNormal"/>
    <w:uiPriority w:val="61"/>
    <w:rsid w:val="00B66EFF"/>
    <w:pPr>
      <w:spacing w:after="0"/>
    </w:pPr>
    <w:tblPr>
      <w:tblStyleRowBandSize w:val="1"/>
      <w:tblStyleColBandSize w:val="1"/>
      <w:tblBorders>
        <w:top w:color="c00000" w:space="0" w:sz="8" w:themeColor="accent1" w:val="single"/>
        <w:left w:color="c00000" w:space="0" w:sz="8" w:themeColor="accent1" w:val="single"/>
        <w:bottom w:color="c00000" w:space="0" w:sz="8" w:themeColor="accent1" w:val="single"/>
        <w:right w:color="c00000" w:space="0" w:sz="8" w:themeColor="accent1" w:val="single"/>
      </w:tblBorders>
    </w:tblPr>
    <w:tblStylePr w:type="firstRow">
      <w:pPr>
        <w:spacing w:after="0" w:before="0" w:line="240" w:lineRule="auto"/>
      </w:pPr>
      <w:rPr>
        <w:b w:val="1"/>
        <w:bCs w:val="1"/>
        <w:color w:val="ffffff" w:themeColor="background1"/>
      </w:rPr>
      <w:tblPr/>
      <w:tcPr>
        <w:shd w:color="auto" w:fill="c00000" w:themeFill="accent1" w:val="clear"/>
      </w:tcPr>
    </w:tblStylePr>
    <w:tblStylePr w:type="lastRow">
      <w:pPr>
        <w:spacing w:after="0" w:before="0" w:line="240" w:lineRule="auto"/>
      </w:pPr>
      <w:rPr>
        <w:b w:val="1"/>
        <w:bCs w:val="1"/>
      </w:rPr>
      <w:tblPr/>
      <w:tcPr>
        <w:tcBorders>
          <w:top w:color="c00000" w:space="0" w:sz="6" w:themeColor="accent1" w:val="double"/>
          <w:left w:color="c00000" w:space="0" w:sz="8" w:themeColor="accent1" w:val="single"/>
          <w:bottom w:color="c00000" w:space="0" w:sz="8" w:themeColor="accent1" w:val="single"/>
          <w:right w:color="c00000" w:space="0" w:sz="8" w:themeColor="accent1" w:val="single"/>
        </w:tcBorders>
      </w:tcPr>
    </w:tblStylePr>
    <w:tblStylePr w:type="firstCol">
      <w:rPr>
        <w:b w:val="1"/>
        <w:bCs w:val="1"/>
      </w:rPr>
    </w:tblStylePr>
    <w:tblStylePr w:type="lastCol">
      <w:rPr>
        <w:b w:val="1"/>
        <w:bCs w:val="1"/>
      </w:rPr>
    </w:tblStylePr>
    <w:tblStylePr w:type="band1Vert">
      <w:tblPr/>
      <w:tcPr>
        <w:tcBorders>
          <w:top w:color="c00000" w:space="0" w:sz="8" w:themeColor="accent1" w:val="single"/>
          <w:left w:color="c00000" w:space="0" w:sz="8" w:themeColor="accent1" w:val="single"/>
          <w:bottom w:color="c00000" w:space="0" w:sz="8" w:themeColor="accent1" w:val="single"/>
          <w:right w:color="c00000" w:space="0" w:sz="8" w:themeColor="accent1" w:val="single"/>
        </w:tcBorders>
      </w:tcPr>
    </w:tblStylePr>
    <w:tblStylePr w:type="band1Horz">
      <w:tblPr/>
      <w:tcPr>
        <w:tcBorders>
          <w:top w:color="c00000" w:space="0" w:sz="8" w:themeColor="accent1" w:val="single"/>
          <w:left w:color="c00000" w:space="0" w:sz="8" w:themeColor="accent1" w:val="single"/>
          <w:bottom w:color="c00000" w:space="0" w:sz="8" w:themeColor="accent1" w:val="single"/>
          <w:right w:color="c00000" w:space="0" w:sz="8" w:themeColor="accent1" w:val="single"/>
        </w:tcBorders>
      </w:tcPr>
    </w:tblStylePr>
  </w:style>
  <w:style w:type="paragraph" w:styleId="Header">
    <w:name w:val="header"/>
    <w:basedOn w:val="Normal"/>
    <w:link w:val="HeaderChar"/>
    <w:uiPriority w:val="99"/>
    <w:unhideWhenUsed w:val="1"/>
    <w:rsid w:val="00B66EFF"/>
    <w:pPr>
      <w:tabs>
        <w:tab w:val="center" w:pos="4680"/>
        <w:tab w:val="right" w:pos="9360"/>
      </w:tabs>
      <w:spacing w:after="0" w:before="0"/>
    </w:pPr>
  </w:style>
  <w:style w:type="character" w:styleId="HeaderChar" w:customStyle="1">
    <w:name w:val="Header Char"/>
    <w:basedOn w:val="DefaultParagraphFont"/>
    <w:link w:val="Header"/>
    <w:uiPriority w:val="99"/>
    <w:rsid w:val="00B66EFF"/>
    <w:rPr>
      <w:rFonts w:ascii="Calibri" w:cs="Times New Roman" w:eastAsia="Times New Roman" w:hAnsi="Calibri"/>
      <w:sz w:val="24"/>
      <w:szCs w:val="24"/>
    </w:rPr>
  </w:style>
  <w:style w:type="paragraph" w:styleId="Footer">
    <w:name w:val="footer"/>
    <w:basedOn w:val="Normal"/>
    <w:link w:val="FooterChar"/>
    <w:uiPriority w:val="99"/>
    <w:unhideWhenUsed w:val="1"/>
    <w:rsid w:val="00B66EFF"/>
    <w:pPr>
      <w:tabs>
        <w:tab w:val="center" w:pos="4680"/>
        <w:tab w:val="right" w:pos="9360"/>
      </w:tabs>
      <w:spacing w:after="0" w:before="0"/>
    </w:pPr>
  </w:style>
  <w:style w:type="character" w:styleId="FooterChar" w:customStyle="1">
    <w:name w:val="Footer Char"/>
    <w:basedOn w:val="DefaultParagraphFont"/>
    <w:link w:val="Footer"/>
    <w:uiPriority w:val="99"/>
    <w:rsid w:val="00B66EFF"/>
    <w:rPr>
      <w:rFonts w:ascii="Calibri" w:cs="Times New Roman" w:eastAsia="Times New Roman" w:hAnsi="Calibri"/>
      <w:sz w:val="24"/>
      <w:szCs w:val="24"/>
    </w:rPr>
  </w:style>
  <w:style w:type="paragraph" w:styleId="ListParagraph">
    <w:name w:val="List Paragraph"/>
    <w:basedOn w:val="Normal"/>
    <w:uiPriority w:val="34"/>
    <w:qFormat w:val="1"/>
    <w:rsid w:val="00C06BF2"/>
    <w:pPr>
      <w:numPr>
        <w:numId w:val="1"/>
      </w:numPr>
      <w:spacing w:after="200"/>
      <w:ind w:left="4410" w:hanging="3690"/>
      <w:contextualSpacing w:val="1"/>
    </w:pPr>
    <w:rPr>
      <w:rFonts w:eastAsia="Calibri"/>
      <w:sz w:val="22"/>
      <w:szCs w:val="22"/>
    </w:rPr>
  </w:style>
  <w:style w:type="character" w:styleId="Heading2Char" w:customStyle="1">
    <w:name w:val="Heading 2 Char"/>
    <w:basedOn w:val="DefaultParagraphFont"/>
    <w:link w:val="Heading2"/>
    <w:uiPriority w:val="9"/>
    <w:rsid w:val="00C06BF2"/>
    <w:rPr>
      <w:rFonts w:ascii="Trebuchet MS" w:hAnsi="Trebuchet MS" w:cstheme="majorBidi" w:eastAsiaTheme="majorEastAsia"/>
      <w:b w:val="1"/>
      <w:bCs w:val="1"/>
      <w:color w:val="0082b3" w:themeColor="accent2"/>
      <w:sz w:val="32"/>
      <w:szCs w:val="26"/>
    </w:rPr>
  </w:style>
  <w:style w:type="character" w:styleId="CommentReference">
    <w:name w:val="annotation reference"/>
    <w:basedOn w:val="DefaultParagraphFont"/>
    <w:uiPriority w:val="99"/>
    <w:semiHidden w:val="1"/>
    <w:unhideWhenUsed w:val="1"/>
    <w:rsid w:val="00E634D9"/>
    <w:rPr>
      <w:sz w:val="16"/>
      <w:szCs w:val="16"/>
    </w:rPr>
  </w:style>
  <w:style w:type="paragraph" w:styleId="CommentText">
    <w:name w:val="annotation text"/>
    <w:basedOn w:val="Normal"/>
    <w:link w:val="CommentTextChar"/>
    <w:uiPriority w:val="99"/>
    <w:semiHidden w:val="1"/>
    <w:unhideWhenUsed w:val="1"/>
    <w:rsid w:val="00E634D9"/>
    <w:rPr>
      <w:sz w:val="20"/>
      <w:szCs w:val="20"/>
    </w:rPr>
  </w:style>
  <w:style w:type="character" w:styleId="CommentTextChar" w:customStyle="1">
    <w:name w:val="Comment Text Char"/>
    <w:basedOn w:val="DefaultParagraphFont"/>
    <w:link w:val="CommentText"/>
    <w:uiPriority w:val="99"/>
    <w:semiHidden w:val="1"/>
    <w:rsid w:val="00E634D9"/>
    <w:rPr>
      <w:rFonts w:ascii="Calibri" w:cs="Times New Roman"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sid w:val="00157AF5"/>
    <w:rPr>
      <w:b w:val="1"/>
      <w:bCs w:val="1"/>
    </w:rPr>
  </w:style>
  <w:style w:type="character" w:styleId="CommentSubjectChar" w:customStyle="1">
    <w:name w:val="Comment Subject Char"/>
    <w:basedOn w:val="CommentTextChar"/>
    <w:link w:val="CommentSubject"/>
    <w:uiPriority w:val="99"/>
    <w:semiHidden w:val="1"/>
    <w:rsid w:val="00157AF5"/>
    <w:rPr>
      <w:rFonts w:ascii="Calibri" w:cs="Times New Roman" w:eastAsia="Times New Roman" w:hAnsi="Calibri"/>
      <w:b w:val="1"/>
      <w:bCs w:val="1"/>
      <w:sz w:val="20"/>
      <w:szCs w:val="20"/>
    </w:rPr>
  </w:style>
  <w:style w:type="paragraph" w:styleId="FootnoteText">
    <w:name w:val="footnote text"/>
    <w:basedOn w:val="Normal"/>
    <w:link w:val="FootnoteTextChar"/>
    <w:uiPriority w:val="99"/>
    <w:semiHidden w:val="1"/>
    <w:unhideWhenUsed w:val="1"/>
    <w:rsid w:val="00F7148F"/>
    <w:pPr>
      <w:spacing w:after="0" w:before="0"/>
    </w:pPr>
    <w:rPr>
      <w:sz w:val="20"/>
      <w:szCs w:val="20"/>
    </w:rPr>
  </w:style>
  <w:style w:type="character" w:styleId="FootnoteTextChar" w:customStyle="1">
    <w:name w:val="Footnote Text Char"/>
    <w:basedOn w:val="DefaultParagraphFont"/>
    <w:link w:val="FootnoteText"/>
    <w:uiPriority w:val="99"/>
    <w:semiHidden w:val="1"/>
    <w:rsid w:val="00F7148F"/>
    <w:rPr>
      <w:rFonts w:ascii="Calibri" w:cs="Times New Roman" w:eastAsia="Times New Roman" w:hAnsi="Calibri"/>
      <w:sz w:val="20"/>
      <w:szCs w:val="20"/>
    </w:rPr>
  </w:style>
  <w:style w:type="character" w:styleId="FootnoteReference">
    <w:name w:val="footnote reference"/>
    <w:basedOn w:val="DefaultParagraphFont"/>
    <w:uiPriority w:val="99"/>
    <w:semiHidden w:val="1"/>
    <w:unhideWhenUsed w:val="1"/>
    <w:rsid w:val="00F7148F"/>
    <w:rPr>
      <w:vertAlign w:val="superscript"/>
    </w:rPr>
  </w:style>
  <w:style w:type="character" w:styleId="Hyperlink">
    <w:name w:val="Hyperlink"/>
    <w:basedOn w:val="DefaultParagraphFont"/>
    <w:uiPriority w:val="99"/>
    <w:unhideWhenUsed w:val="1"/>
    <w:rsid w:val="001151CD"/>
    <w:rPr>
      <w:color w:val="d67704" w:themeColor="hyperlink"/>
      <w:u w:val="single"/>
    </w:rPr>
  </w:style>
  <w:style w:type="character" w:styleId="Heading3Char" w:customStyle="1">
    <w:name w:val="Heading 3 Char"/>
    <w:basedOn w:val="DefaultParagraphFont"/>
    <w:link w:val="Heading3"/>
    <w:uiPriority w:val="9"/>
    <w:rsid w:val="00CA7FD4"/>
    <w:rPr>
      <w:rFonts w:ascii="Trebuchet MS" w:hAnsi="Trebuchet MS" w:cstheme="majorBidi" w:eastAsiaTheme="majorEastAsia"/>
      <w:b w:val="1"/>
      <w:bCs w:val="1"/>
      <w:color w:val="0082b3" w:themeColor="accent2"/>
      <w:sz w:val="28"/>
      <w:szCs w:val="26"/>
    </w:rPr>
  </w:style>
  <w:style w:type="character" w:styleId="PageNumber">
    <w:name w:val="page number"/>
    <w:basedOn w:val="DefaultParagraphFont"/>
    <w:uiPriority w:val="99"/>
    <w:semiHidden w:val="1"/>
    <w:unhideWhenUsed w:val="1"/>
    <w:rsid w:val="00286F8B"/>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Caption">
    <w:name w:val="caption"/>
    <w:basedOn w:val="Normal"/>
    <w:next w:val="Normal"/>
    <w:uiPriority w:val="35"/>
    <w:unhideWhenUsed w:val="1"/>
    <w:qFormat w:val="1"/>
    <w:rsid w:val="004605C3"/>
    <w:pPr>
      <w:spacing w:after="200" w:before="0"/>
    </w:pPr>
    <w:rPr>
      <w:i w:val="1"/>
      <w:iCs w:val="1"/>
      <w:color w:val="0082b3" w:themeColor="text2"/>
      <w:sz w:val="18"/>
      <w:szCs w:val="18"/>
    </w:rPr>
  </w:style>
  <w:style w:type="paragraph" w:styleId="EndnoteText">
    <w:name w:val="endnote text"/>
    <w:basedOn w:val="Normal"/>
    <w:link w:val="EndnoteTextChar"/>
    <w:uiPriority w:val="99"/>
    <w:semiHidden w:val="1"/>
    <w:unhideWhenUsed w:val="1"/>
    <w:rsid w:val="001A512C"/>
    <w:pPr>
      <w:spacing w:after="0" w:before="0"/>
    </w:pPr>
    <w:rPr>
      <w:sz w:val="20"/>
      <w:szCs w:val="20"/>
    </w:rPr>
  </w:style>
  <w:style w:type="character" w:styleId="EndnoteTextChar" w:customStyle="1">
    <w:name w:val="Endnote Text Char"/>
    <w:basedOn w:val="DefaultParagraphFont"/>
    <w:link w:val="EndnoteText"/>
    <w:uiPriority w:val="99"/>
    <w:semiHidden w:val="1"/>
    <w:rsid w:val="001A512C"/>
    <w:rPr>
      <w:rFonts w:cs="Times New Roman" w:eastAsia="Times New Roman"/>
      <w:sz w:val="20"/>
      <w:szCs w:val="20"/>
    </w:rPr>
  </w:style>
  <w:style w:type="character" w:styleId="EndnoteReference">
    <w:name w:val="endnote reference"/>
    <w:basedOn w:val="DefaultParagraphFont"/>
    <w:uiPriority w:val="99"/>
    <w:semiHidden w:val="1"/>
    <w:unhideWhenUsed w:val="1"/>
    <w:rsid w:val="001A512C"/>
    <w:rPr>
      <w:vertAlign w:val="superscript"/>
    </w:rPr>
  </w:style>
  <w:style w:type="character" w:styleId="UnresolvedMention">
    <w:name w:val="Unresolved Mention"/>
    <w:basedOn w:val="DefaultParagraphFont"/>
    <w:uiPriority w:val="99"/>
    <w:semiHidden w:val="1"/>
    <w:unhideWhenUsed w:val="1"/>
    <w:rsid w:val="0006160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NIRN-SISEP-AI-Modules">
      <a:dk1>
        <a:srgbClr val="3F3F3F"/>
      </a:dk1>
      <a:lt1>
        <a:srgbClr val="FFFFFF"/>
      </a:lt1>
      <a:dk2>
        <a:srgbClr val="0082B3"/>
      </a:dk2>
      <a:lt2>
        <a:srgbClr val="F2F2F2"/>
      </a:lt2>
      <a:accent1>
        <a:srgbClr val="C00000"/>
      </a:accent1>
      <a:accent2>
        <a:srgbClr val="0082B3"/>
      </a:accent2>
      <a:accent3>
        <a:srgbClr val="7030A0"/>
      </a:accent3>
      <a:accent4>
        <a:srgbClr val="E0C266"/>
      </a:accent4>
      <a:accent5>
        <a:srgbClr val="D67704"/>
      </a:accent5>
      <a:accent6>
        <a:srgbClr val="004E00"/>
      </a:accent6>
      <a:hlink>
        <a:srgbClr val="D67704"/>
      </a:hlink>
      <a:folHlink>
        <a:srgbClr val="0082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iJSUgWHxjAbtYZV7rz03yJ01GQ==">AMUW2mXXNmWd54I40IuC88Jgjgpesj+qelTAQ1iAY1bN+3mLgyKjXHr9VyWkREouTFMM1nTb/MZdiEuWNdLna0ngtBo1Nb4A/W5PVsaKK13wJ/DsjzM3XbuF2zqyXgYS+7IzZ06pVSIG7XzM9g6Xi5O1U9uT0cPodUsbHFWBBJOC1P7DqRFBu142sJjtRng7wzF5LIuUu7YG1gbmnEAIqLXu5leZwh6dMwqfUBlmxqSWQA4p66JuVF8=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2022-02-22T11:29:00Z</dcterms:created>
  <dc:creator>JDG</dc:creator>
</cp:coreProperties>
</file>